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440001-2024-56868</w:t>
      </w:r>
    </w:p>
    <w:p>
      <w:pPr>
        <w:pStyle w:val="null3"/>
        <w:jc w:val="center"/>
        <w:outlineLvl w:val="3"/>
      </w:pPr>
      <w:r>
        <w:rPr>
          <w:sz w:val="24"/>
          <w:b/>
        </w:rPr>
        <w:t>采购项目编号：</w:t>
      </w:r>
      <w:r>
        <w:rPr>
          <w:sz w:val="24"/>
          <w:b/>
        </w:rPr>
        <w:t>0835-240Z66207261</w:t>
      </w:r>
    </w:p>
    <w:p>
      <w:pPr>
        <w:pStyle w:val="null3"/>
        <w:jc w:val="center"/>
        <w:outlineLvl w:val="3"/>
      </w:pPr>
      <w:r>
        <w:rPr>
          <w:sz w:val="24"/>
          <w:b/>
        </w:rPr>
        <w:t>项目名称：</w:t>
      </w:r>
      <w:r>
        <w:rPr>
          <w:sz w:val="24"/>
          <w:b/>
        </w:rPr>
        <w:t>广东省佛山片区监狱（江门监狱、高明监狱、明康监狱、佛山监狱）2024-2025年生鲜蔬果及塘鱼采购项目</w:t>
      </w:r>
    </w:p>
    <w:p>
      <w:pPr>
        <w:pStyle w:val="null3"/>
        <w:jc w:val="center"/>
        <w:outlineLvl w:val="3"/>
      </w:pPr>
      <w:r>
        <w:rPr>
          <w:sz w:val="24"/>
          <w:b/>
        </w:rPr>
        <w:t>采购人：</w:t>
      </w:r>
      <w:r>
        <w:rPr>
          <w:sz w:val="24"/>
          <w:b/>
        </w:rPr>
        <w:t>广东省江门监狱</w:t>
      </w:r>
    </w:p>
    <w:p>
      <w:pPr>
        <w:pStyle w:val="null3"/>
        <w:jc w:val="center"/>
        <w:outlineLvl w:val="3"/>
      </w:pPr>
      <w:r>
        <w:rPr>
          <w:sz w:val="24"/>
          <w:b/>
        </w:rPr>
        <w:t>采购代理机构：</w:t>
      </w:r>
      <w:r>
        <w:rPr>
          <w:sz w:val="24"/>
          <w:b/>
        </w:rPr>
        <w:t>广东元正招标采购有限公司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广东元正招标采购有限公司</w:t>
      </w:r>
      <w:r>
        <w:rPr/>
        <w:t>受</w:t>
      </w:r>
      <w:r>
        <w:rPr/>
        <w:t>广东省江门监狱</w:t>
      </w:r>
      <w:r>
        <w:rPr/>
        <w:t>的委托，采用</w:t>
      </w:r>
      <w:r>
        <w:rPr/>
        <w:t>公开招标</w:t>
      </w:r>
      <w:r>
        <w:rPr/>
        <w:t>方式组织采购</w:t>
      </w:r>
      <w:r>
        <w:rPr/>
        <w:t>广东省佛山片区监狱（江门监狱、高明监狱、明康监狱、佛山监狱）2024-2025年生鲜蔬果及塘鱼采购项目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广东省佛山片区监狱（江门监狱、高明监狱、明康监狱、佛山监狱）2024-2025年生鲜蔬果及塘鱼采购项目</w:t>
      </w:r>
    </w:p>
    <w:p>
      <w:pPr>
        <w:pStyle w:val="null3"/>
        <w:ind w:firstLine="480"/>
      </w:pPr>
      <w:r>
        <w:rPr/>
        <w:t>采购计划编号：</w:t>
      </w:r>
      <w:r>
        <w:rPr/>
        <w:t>440001-2024-56868</w:t>
      </w:r>
    </w:p>
    <w:p>
      <w:pPr>
        <w:pStyle w:val="null3"/>
        <w:ind w:firstLine="480"/>
      </w:pPr>
      <w:r>
        <w:rPr/>
        <w:t>采购项目编号：</w:t>
      </w:r>
      <w:r>
        <w:rPr/>
        <w:t>0835-240Z66207261</w:t>
      </w:r>
    </w:p>
    <w:p>
      <w:pPr>
        <w:pStyle w:val="null3"/>
        <w:ind w:firstLine="480"/>
      </w:pPr>
      <w:r>
        <w:rPr/>
        <w:t>采购方式：</w:t>
      </w:r>
      <w:r>
        <w:rPr/>
        <w:t>公开招标</w:t>
      </w:r>
    </w:p>
    <w:p>
      <w:pPr>
        <w:pStyle w:val="null3"/>
        <w:ind w:firstLine="480"/>
      </w:pPr>
      <w:r>
        <w:rPr/>
        <w:t>预算金额：</w:t>
      </w:r>
      <w:r>
        <w:rPr/>
        <w:t>15,280,300.00</w:t>
      </w:r>
      <w:r>
        <w:rPr/>
        <w:t>元</w:t>
      </w:r>
    </w:p>
    <w:p>
      <w:pPr>
        <w:pStyle w:val="null3"/>
        <w:outlineLvl w:val="3"/>
      </w:pPr>
      <w:r>
        <w:rPr>
          <w:sz w:val="24"/>
          <w:b/>
        </w:rPr>
        <w:t>2.项目内容及需求情况（采购项目技术规格、参数及要求）</w:t>
      </w:r>
    </w:p>
    <w:p>
      <w:pPr>
        <w:pStyle w:val="null3"/>
      </w:pPr>
      <w:r>
        <w:rPr/>
        <w:t>采购包1(广东省佛山片区监狱（江门监狱、高明监狱、明康监狱、佛山监狱）2024-2025年生鲜蔬果及塘鱼采购项目):</w:t>
      </w:r>
    </w:p>
    <w:p>
      <w:pPr>
        <w:pStyle w:val="null3"/>
      </w:pPr>
      <w:r>
        <w:rPr/>
        <w:t>采购包预算金额：15,280,300.00元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其他农作物副产品</w:t>
            </w:r>
          </w:p>
        </w:tc>
        <w:tc>
          <w:tcPr>
            <w:tcW w:type="dxa" w:w="2052"/>
          </w:tcPr>
          <w:p>
            <w:pPr>
              <w:pStyle w:val="null3"/>
            </w:pPr>
            <w:r>
              <w:rPr/>
              <w:t>广东省佛山片区监狱（江门监狱、高明监狱、明康监狱、佛山监狱）2024-2025年生鲜蔬果及塘鱼采购项目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14,515,300.00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其他农作物副产品</w:t>
            </w:r>
          </w:p>
        </w:tc>
        <w:tc>
          <w:tcPr>
            <w:tcW w:type="dxa" w:w="2052"/>
          </w:tcPr>
          <w:p>
            <w:pPr>
              <w:pStyle w:val="null3"/>
            </w:pPr>
            <w:r>
              <w:rPr/>
              <w:t>大白菜</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765,000.00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合同履行期限：货物供应期为一年，从签订合同之日起计算。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3）具有良好的商业信誉和健全的财务会计制度：供应商必须具有良好的商业信誉和健全的财务会计制度（提供2023年度或2024年度财务状况报告，或基本开户行出具的资信证明或提供书面承诺（格式自拟）） 。</w:t>
      </w:r>
    </w:p>
    <w:p>
      <w:pPr>
        <w:pStyle w:val="null3"/>
      </w:pPr>
      <w:r>
        <w:rPr/>
        <w:t>4）履行合同所必需的设备和专业技术能力：按投标（响应）文件格式填报设备及专业技术能力情况或提供书面承诺（格式自拟）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采购包1（广东省佛山片区监狱（江门监狱、高明监狱、明康监狱、佛山监狱）2024-2025年生鲜蔬果及塘鱼采购项目）：</w:t>
      </w:r>
      <w:r>
        <w:rPr/>
        <w:t>本采购包专门面向小微企业采购，投标人提供的货物全部由符合政策要求的小微企业制造（本项目所属行业：农、林、牧、渔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采购包1（广东省佛山片区监狱（江门监狱、高明监狱、明康监狱、佛山监狱）2024-2025年生鲜蔬果及塘鱼采购项目）：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3)供应商具有有效的《食品生产许可证》或《食品经营许可证》。（提供相关的证明材料复印件。如国家或地方另有规定的，适用其规定并提供相关证明材料复印件。）</w:t>
      </w:r>
    </w:p>
    <w:p>
      <w:pPr>
        <w:pStyle w:val="null3"/>
      </w:pPr>
      <w:r>
        <w:rPr/>
        <w:t>4)本项目不接受联合体投标，不允许分包、转包。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广东省江门监狱</w:t>
      </w:r>
    </w:p>
    <w:p>
      <w:pPr>
        <w:pStyle w:val="null3"/>
        <w:ind w:firstLine="480"/>
      </w:pPr>
      <w:r>
        <w:rPr/>
        <w:t xml:space="preserve"> 地址：</w:t>
      </w:r>
      <w:r>
        <w:rPr/>
        <w:t>广东省鹤山市宅梧镇营顶</w:t>
      </w:r>
    </w:p>
    <w:p>
      <w:pPr>
        <w:pStyle w:val="null3"/>
        <w:ind w:firstLine="480"/>
      </w:pPr>
      <w:r>
        <w:rPr/>
        <w:t xml:space="preserve"> 联系方式：</w:t>
      </w:r>
      <w:r>
        <w:rPr/>
        <w:t>0750-8638839</w:t>
      </w:r>
    </w:p>
    <w:p>
      <w:pPr>
        <w:pStyle w:val="null3"/>
        <w:outlineLvl w:val="3"/>
      </w:pPr>
      <w:r>
        <w:rPr>
          <w:sz w:val="24"/>
          <w:b/>
        </w:rPr>
        <w:t xml:space="preserve"> 2.采购代理机构信息</w:t>
      </w:r>
    </w:p>
    <w:p>
      <w:pPr>
        <w:pStyle w:val="null3"/>
        <w:ind w:firstLine="480"/>
      </w:pPr>
      <w:r>
        <w:rPr/>
        <w:t xml:space="preserve"> 名称：</w:t>
      </w:r>
      <w:r>
        <w:rPr/>
        <w:t>广东元正招标采购有限公司</w:t>
      </w:r>
    </w:p>
    <w:p>
      <w:pPr>
        <w:pStyle w:val="null3"/>
        <w:ind w:firstLine="480"/>
      </w:pPr>
      <w:r>
        <w:rPr/>
        <w:t xml:space="preserve"> 地址：</w:t>
      </w:r>
      <w:r>
        <w:rPr/>
        <w:t>广东省广州市越秀区先烈中路102号华盛大厦北塔26楼2608</w:t>
      </w:r>
    </w:p>
    <w:p>
      <w:pPr>
        <w:pStyle w:val="null3"/>
        <w:ind w:firstLine="480"/>
      </w:pPr>
      <w:r>
        <w:rPr/>
        <w:t xml:space="preserve"> 联系方式：</w:t>
      </w:r>
      <w:r>
        <w:rPr/>
        <w:t>020-87258495-612</w:t>
      </w:r>
    </w:p>
    <w:p>
      <w:pPr>
        <w:pStyle w:val="null3"/>
        <w:outlineLvl w:val="3"/>
      </w:pPr>
      <w:r>
        <w:rPr>
          <w:sz w:val="24"/>
          <w:b/>
        </w:rPr>
        <w:t xml:space="preserve"> 3.项目联系方式</w:t>
      </w:r>
    </w:p>
    <w:p>
      <w:pPr>
        <w:pStyle w:val="null3"/>
        <w:ind w:firstLine="480"/>
      </w:pPr>
      <w:r>
        <w:rPr/>
        <w:t xml:space="preserve"> 项目联系人：</w:t>
      </w:r>
      <w:r>
        <w:rPr/>
        <w:t>蔡先生</w:t>
      </w:r>
    </w:p>
    <w:p>
      <w:pPr>
        <w:pStyle w:val="null3"/>
        <w:ind w:firstLine="480"/>
      </w:pPr>
      <w:r>
        <w:rPr/>
        <w:t xml:space="preserve"> 电话：</w:t>
      </w:r>
      <w:r>
        <w:rPr/>
        <w:t>020-87258495-612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广东元正招标采购有限公司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w:t>
      </w:r>
      <w:r>
        <w:rPr>
          <w:sz w:val="24"/>
        </w:rPr>
        <w:t>、本项目为广东省佛山片区监狱（江门监狱、高明监狱、明康监狱、佛山监狱）所需的罪犯生活物资——生鲜蔬果及塘鱼的采购，货物供应期为一年，从签订合同之日起计算。</w:t>
      </w:r>
    </w:p>
    <w:p>
      <w:pPr>
        <w:pStyle w:val="null3"/>
        <w:spacing w:after="120"/>
        <w:jc w:val="both"/>
      </w:pPr>
      <w:r>
        <w:rPr>
          <w:sz w:val="24"/>
        </w:rPr>
        <w:t>2</w:t>
      </w:r>
      <w:r>
        <w:rPr>
          <w:sz w:val="24"/>
        </w:rPr>
        <w:t>、本项目所需物资按监狱需求分期分批供应，采购金额约为127.34万元/月,总采购金额约为1528.03万元/年。其中：</w:t>
      </w:r>
    </w:p>
    <w:p>
      <w:pPr>
        <w:pStyle w:val="null3"/>
        <w:spacing w:after="120"/>
        <w:jc w:val="both"/>
      </w:pPr>
      <w:r>
        <w:rPr>
          <w:sz w:val="24"/>
        </w:rPr>
        <w:t>江门监狱采购金额约为25万元/月，年采购金额约为300万元/年；</w:t>
      </w:r>
    </w:p>
    <w:p>
      <w:pPr>
        <w:pStyle w:val="null3"/>
        <w:spacing w:after="120"/>
        <w:jc w:val="both"/>
      </w:pPr>
      <w:r>
        <w:rPr>
          <w:sz w:val="24"/>
        </w:rPr>
        <w:t>高明监狱采购金额约为50.72 万元/月，年采购金额约为608.61万元/年；</w:t>
      </w:r>
    </w:p>
    <w:p>
      <w:pPr>
        <w:pStyle w:val="null3"/>
        <w:spacing w:after="120"/>
        <w:jc w:val="both"/>
      </w:pPr>
      <w:r>
        <w:rPr>
          <w:sz w:val="24"/>
        </w:rPr>
        <w:t>明康监狱采购金额约为24.89万元/月，年采购金额约为298.66万元/年；</w:t>
      </w:r>
    </w:p>
    <w:p>
      <w:pPr>
        <w:pStyle w:val="null3"/>
        <w:spacing w:after="120"/>
        <w:jc w:val="both"/>
      </w:pPr>
      <w:r>
        <w:rPr>
          <w:sz w:val="24"/>
        </w:rPr>
        <w:t>佛山监狱采购金额约为26.73万元/月，年采购金额约为320.76万元/年。</w:t>
      </w:r>
    </w:p>
    <w:p>
      <w:pPr>
        <w:pStyle w:val="null3"/>
        <w:spacing w:after="120"/>
        <w:jc w:val="both"/>
      </w:pPr>
      <w:r>
        <w:rPr>
          <w:sz w:val="24"/>
        </w:rPr>
        <w:t>如实际采购数量未达或超过需求计划的，以实际为准。</w:t>
      </w:r>
    </w:p>
    <w:p>
      <w:pPr>
        <w:pStyle w:val="null3"/>
        <w:spacing w:after="120"/>
        <w:jc w:val="both"/>
      </w:pPr>
      <w:r>
        <w:rPr>
          <w:sz w:val="24"/>
        </w:rPr>
        <w:t>3</w:t>
      </w:r>
      <w:r>
        <w:rPr>
          <w:sz w:val="24"/>
        </w:rPr>
        <w:t>、本项目具体终止时间以达到采购预算或截止日期两者先到为准。</w:t>
      </w:r>
    </w:p>
    <w:p>
      <w:pPr>
        <w:pStyle w:val="null3"/>
        <w:spacing w:after="120"/>
        <w:jc w:val="both"/>
      </w:pPr>
      <w:r>
        <w:rPr>
          <w:sz w:val="24"/>
        </w:rPr>
        <w:t>4</w:t>
      </w:r>
      <w:r>
        <w:rPr>
          <w:sz w:val="24"/>
        </w:rPr>
        <w:t>、本项目核心产品：</w:t>
      </w:r>
      <w:r>
        <w:rPr>
          <w:sz w:val="24"/>
          <w:u w:val="single"/>
        </w:rPr>
        <w:t>大白菜</w:t>
      </w:r>
      <w:r>
        <w:rPr>
          <w:sz w:val="24"/>
        </w:rPr>
        <w:t>。投标人必须在投标文件中明确所投产品的品牌或生产厂家或生产（种植、养殖）基地，每种产品只允许投报1个品牌或生产厂家或生产（种植、养殖）基地。</w:t>
      </w:r>
    </w:p>
    <w:p>
      <w:pPr>
        <w:pStyle w:val="null3"/>
        <w:spacing w:after="120"/>
        <w:jc w:val="both"/>
      </w:pPr>
      <w:r>
        <w:rPr>
          <w:sz w:val="24"/>
        </w:rPr>
        <w:t>5</w:t>
      </w:r>
      <w:r>
        <w:rPr>
          <w:sz w:val="24"/>
        </w:rPr>
        <w:t>、本项目为联合采购项目，使用方为广东省江门监狱、广东省高明监狱、广东省明康监狱、广东省佛山监狱，项目后续阶段的合同签订及发票开具等所有事宜均由中标单位与广东省江门监狱、广东省高明监狱、广东省明康监狱、广东省佛山监狱分别实施。</w:t>
      </w:r>
    </w:p>
    <w:p>
      <w:pPr>
        <w:pStyle w:val="null3"/>
        <w:jc w:val="both"/>
      </w:pPr>
      <w:r>
        <w:rPr>
          <w:sz w:val="24"/>
        </w:rPr>
        <w:t>6</w:t>
      </w:r>
      <w:r>
        <w:rPr>
          <w:sz w:val="24"/>
        </w:rPr>
        <w:t>、《中小企业声明函》注意事项：</w:t>
      </w:r>
    </w:p>
    <w:p>
      <w:pPr>
        <w:pStyle w:val="null3"/>
        <w:ind w:firstLine="240"/>
        <w:jc w:val="both"/>
      </w:pPr>
      <w:r>
        <w:rPr>
          <w:sz w:val="24"/>
        </w:rPr>
        <w:t>请投标人填写《中小企业声明函》时注意（非本项目采购需求内容）：</w:t>
      </w:r>
    </w:p>
    <w:p>
      <w:pPr>
        <w:pStyle w:val="null3"/>
        <w:ind w:firstLine="240"/>
        <w:jc w:val="both"/>
      </w:pPr>
      <w:r>
        <w:rPr>
          <w:sz w:val="24"/>
        </w:rPr>
        <w:t>①“</w:t>
      </w:r>
      <w:r>
        <w:rPr>
          <w:sz w:val="24"/>
        </w:rPr>
        <w:t>单位名称”：指本项目采购人单位名称全称：广东省江门监狱；</w:t>
      </w:r>
    </w:p>
    <w:p>
      <w:pPr>
        <w:pStyle w:val="null3"/>
        <w:ind w:left="690"/>
        <w:jc w:val="both"/>
      </w:pPr>
      <w:r>
        <w:rPr>
          <w:sz w:val="24"/>
        </w:rPr>
        <w:t>②“</w:t>
      </w:r>
      <w:r>
        <w:rPr>
          <w:sz w:val="24"/>
        </w:rPr>
        <w:t>项目名称”：指本项目的项目名称：广东省佛山片区监狱（江门监狱、高明监狱、明康监狱、佛山监狱）2024-2025年生鲜蔬果及塘鱼采购项目；</w:t>
      </w:r>
    </w:p>
    <w:p>
      <w:pPr>
        <w:pStyle w:val="null3"/>
        <w:ind w:firstLine="240"/>
        <w:jc w:val="both"/>
      </w:pPr>
      <w:r>
        <w:rPr>
          <w:sz w:val="24"/>
        </w:rPr>
        <w:t>③“</w:t>
      </w:r>
      <w:r>
        <w:rPr>
          <w:sz w:val="24"/>
        </w:rPr>
        <w:t>标的名称”：详见招标公告《中小企业声明函（货物）》格式内容；</w:t>
      </w:r>
    </w:p>
    <w:p>
      <w:pPr>
        <w:pStyle w:val="null3"/>
        <w:ind w:firstLine="240"/>
        <w:jc w:val="both"/>
      </w:pPr>
      <w:r>
        <w:rPr>
          <w:sz w:val="24"/>
          <w:shd w:fill="FFFFFF" w:val="clear"/>
        </w:rPr>
        <w:t>④</w:t>
      </w:r>
      <w:r>
        <w:rPr>
          <w:sz w:val="24"/>
          <w:shd w:fill="FFFFFF" w:val="clear"/>
        </w:rPr>
        <w:t>本项目小微企业所属行业为：</w:t>
      </w:r>
      <w:r>
        <w:rPr>
          <w:sz w:val="24"/>
          <w:u w:val="single"/>
          <w:shd w:fill="FFFFFF" w:val="clear"/>
        </w:rPr>
        <w:t xml:space="preserve"> 农、林、牧、渔业。</w:t>
      </w:r>
    </w:p>
    <w:p>
      <w:pPr>
        <w:pStyle w:val="null3"/>
      </w:pPr>
      <w:r>
        <w:rPr>
          <w:sz w:val="24"/>
        </w:rPr>
        <w:t>⑤“</w:t>
      </w:r>
      <w:r>
        <w:rPr>
          <w:sz w:val="24"/>
        </w:rPr>
        <w:t>企业名称”：指承接本项目对应标的的单位（货物类项目，指制造商）</w:t>
      </w:r>
    </w:p>
    <w:p>
      <w:pPr>
        <w:pStyle w:val="null3"/>
      </w:pPr>
      <w:r>
        <w:rPr/>
        <w:t>采购包1（广东省佛山片区监狱（江门监狱、高明监狱、明康监狱、佛山监狱）2024-2025年生鲜蔬果及塘鱼采购项目）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货物供应期为一年，从签订合同之日起计算（本项目具体终止时间以达到采购预算或截止日期两者先到为准。）</w:t>
            </w:r>
          </w:p>
        </w:tc>
      </w:tr>
      <w:tr>
        <w:tc>
          <w:tcPr>
            <w:tcW w:type="dxa" w:w="4153"/>
          </w:tcPr>
          <w:p>
            <w:pPr>
              <w:pStyle w:val="null3"/>
            </w:pPr>
            <w:r>
              <w:rPr/>
              <w:t>标的提供的地点</w:t>
            </w:r>
          </w:p>
        </w:tc>
        <w:tc>
          <w:tcPr>
            <w:tcW w:type="dxa" w:w="4153"/>
          </w:tcPr>
          <w:p>
            <w:pPr>
              <w:pStyle w:val="null3"/>
            </w:pPr>
            <w:r>
              <w:rPr/>
              <w:t>江门监狱、高明监狱、明康监狱、佛山监狱各罪犯伙房。</w:t>
            </w:r>
          </w:p>
        </w:tc>
      </w:tr>
      <w:tr>
        <w:tc>
          <w:tcPr>
            <w:tcW w:type="dxa" w:w="4153"/>
          </w:tcPr>
          <w:p>
            <w:pPr>
              <w:pStyle w:val="null3"/>
            </w:pPr>
            <w:r>
              <w:rPr/>
              <w:t>付款方式</w:t>
            </w:r>
          </w:p>
        </w:tc>
        <w:tc>
          <w:tcPr>
            <w:tcW w:type="dxa" w:w="4153"/>
          </w:tcPr>
          <w:p>
            <w:pPr>
              <w:pStyle w:val="null3"/>
            </w:pPr>
            <w:r>
              <w:rPr/>
              <w:t>1期：支付比例100%,1.合同签订后，监狱需按照《广东省政府采购促进中小企业发展实施细则（试行）》第二十九条规定，向中标人支付合同金额的30%作为预付款，由于本项目的采购预算使用财政资金而且是2025年的财政预算，财政资金的具体拨付时间不确定，待资金到位后通知中标人，中标人接到通知后，持预付款保函到监狱办理支付手续。 2.预付款保函以金融机构、担保机构出具的保函等非现金形式提交。需提交不可撤销、见索即付的独立保函，保函有效期限直至预付款金额用完为止，保函有效期满后，中标人提出书面申请，监狱5个工作日内无息退还保函原件。 3.中标人按监狱要求完成当月供货后，于次月10日前凭国家正式发票（监狱企业采购的物资另行开具正式发票）向监狱申请支付款项，监狱原则上应当自收到发票后10个工作日内结清货款，货款优先从预付款中扣除，预付款扣完后其余货款按批次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1期：（一）按《广东省监狱罪犯生活物资验收管理办法》有关规定进行验收。 （二）合同期内，省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 （三）监狱在物资验收时未发现质量问题，而入库后七日内发现质量问题的，且中标人无法证明该质量问题是由于监狱保管、使用不善而导致的，应无条件更换该批次货物。 （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 （五）各片区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4153"/>
          </w:tcPr>
          <w:p>
            <w:pPr>
              <w:pStyle w:val="null3"/>
            </w:pPr>
            <w:r>
              <w:rPr/>
              <w:t>履约保证金</w:t>
            </w:r>
          </w:p>
        </w:tc>
        <w:tc>
          <w:tcPr>
            <w:tcW w:type="dxa" w:w="4153"/>
          </w:tcPr>
          <w:p>
            <w:pPr>
              <w:pStyle w:val="null3"/>
            </w:pPr>
            <w:r>
              <w:rPr/>
              <w:t>收取比例：5%,说明：合同签订后十五日内，中标人须向监狱支付合同金额5%的履约保证金。在中标人完成其合同义务，包括任何保证义务后三十日内，监狱应一次性无息退还履约保证金。履约保证金以支票、汇票、本票或者金融机构、担保机构出具的保函等非现金形式提交。中标人以银行保函形式缴纳履约保证金的，需提交不可撤销、见索即付的独立保函。</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其他农作物副产品</w:t>
            </w:r>
          </w:p>
        </w:tc>
        <w:tc>
          <w:tcPr>
            <w:tcW w:type="dxa" w:w="748"/>
          </w:tcPr>
          <w:p>
            <w:pPr>
              <w:pStyle w:val="null3"/>
              <w:jc w:val="left"/>
            </w:pPr>
            <w:r>
              <w:rPr/>
              <w:t>广东省佛山片区监狱（江门监狱、高明监狱、明康监狱、佛山监狱）2024-2025年生鲜蔬果及塘鱼采购项目</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14,515,300.00</w:t>
            </w:r>
          </w:p>
        </w:tc>
        <w:tc>
          <w:tcPr>
            <w:tcW w:type="dxa" w:w="748"/>
          </w:tcPr>
          <w:p>
            <w:pPr>
              <w:pStyle w:val="null3"/>
              <w:jc w:val="right"/>
            </w:pPr>
            <w:r>
              <w:rPr/>
              <w:t>14,515,300.00</w:t>
            </w:r>
          </w:p>
        </w:tc>
        <w:tc>
          <w:tcPr>
            <w:tcW w:type="dxa" w:w="748"/>
          </w:tcPr>
          <w:p>
            <w:pPr>
              <w:pStyle w:val="null3"/>
            </w:pPr>
            <w:r>
              <w:rPr/>
              <w:t>94.99</w:t>
            </w:r>
          </w:p>
        </w:tc>
        <w:tc>
          <w:tcPr>
            <w:tcW w:type="dxa" w:w="823"/>
          </w:tcPr>
          <w:p>
            <w:pPr>
              <w:pStyle w:val="null3"/>
            </w:pPr>
            <w:r>
              <w:rPr/>
              <w:t>农、林、牧、渔业</w:t>
            </w:r>
          </w:p>
        </w:tc>
        <w:tc>
          <w:tcPr>
            <w:tcW w:type="dxa" w:w="748"/>
          </w:tcPr>
          <w:p>
            <w:pPr>
              <w:pStyle w:val="null3"/>
            </w:pPr>
            <w:r>
              <w:rPr/>
              <w:t>详见附表一</w:t>
            </w:r>
          </w:p>
        </w:tc>
      </w:tr>
      <w:tr>
        <w:tc>
          <w:tcPr>
            <w:tcW w:type="dxa" w:w="748"/>
          </w:tcPr>
          <w:p>
            <w:pPr>
              <w:pStyle w:val="null3"/>
              <w:jc w:val="center"/>
            </w:pPr>
            <w:r>
              <w:rPr/>
              <w:t>2</w:t>
            </w:r>
          </w:p>
        </w:tc>
        <w:tc>
          <w:tcPr>
            <w:tcW w:type="dxa" w:w="748"/>
          </w:tcPr>
          <w:p>
            <w:pPr>
              <w:pStyle w:val="null3"/>
              <w:jc w:val="center"/>
            </w:pPr>
            <w:r>
              <w:rPr/>
              <w:t>△</w:t>
            </w:r>
          </w:p>
        </w:tc>
        <w:tc>
          <w:tcPr>
            <w:tcW w:type="dxa" w:w="748"/>
          </w:tcPr>
          <w:p>
            <w:pPr>
              <w:pStyle w:val="null3"/>
              <w:jc w:val="left"/>
            </w:pPr>
            <w:r>
              <w:rPr/>
              <w:t>其他农作物副产品</w:t>
            </w:r>
          </w:p>
        </w:tc>
        <w:tc>
          <w:tcPr>
            <w:tcW w:type="dxa" w:w="748"/>
          </w:tcPr>
          <w:p>
            <w:pPr>
              <w:pStyle w:val="null3"/>
              <w:jc w:val="left"/>
            </w:pPr>
            <w:r>
              <w:rPr/>
              <w:t>大白菜</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765,000.00</w:t>
            </w:r>
          </w:p>
        </w:tc>
        <w:tc>
          <w:tcPr>
            <w:tcW w:type="dxa" w:w="748"/>
          </w:tcPr>
          <w:p>
            <w:pPr>
              <w:pStyle w:val="null3"/>
              <w:jc w:val="right"/>
            </w:pPr>
            <w:r>
              <w:rPr/>
              <w:t>765,000.00</w:t>
            </w:r>
          </w:p>
        </w:tc>
        <w:tc>
          <w:tcPr>
            <w:tcW w:type="dxa" w:w="748"/>
          </w:tcPr>
          <w:p>
            <w:pPr>
              <w:pStyle w:val="null3"/>
            </w:pPr>
            <w:r>
              <w:rPr/>
              <w:t>5.01</w:t>
            </w:r>
          </w:p>
        </w:tc>
        <w:tc>
          <w:tcPr>
            <w:tcW w:type="dxa" w:w="823"/>
          </w:tcPr>
          <w:p>
            <w:pPr>
              <w:pStyle w:val="null3"/>
            </w:pPr>
            <w:r>
              <w:rPr/>
              <w:t>农、林、牧、渔业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广东省佛山片区监狱（江门监狱、高明监狱、明康监狱、佛山监狱）2024-2025年生鲜蔬果及塘鱼采购项目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一、货物报价及最高限价、品种品牌、质量要求</w:t>
            </w:r>
          </w:p>
          <w:p>
            <w:pPr>
              <w:pStyle w:val="null3"/>
              <w:jc w:val="both"/>
            </w:pPr>
            <w:r>
              <w:rPr>
                <w:sz w:val="24"/>
              </w:rPr>
              <w:t>（一）报价及最高限价：投标报价包含产品价格、运输、装卸、售后服务、保险、搬运费、税费等所有费用，价格精确到分。</w:t>
            </w:r>
          </w:p>
          <w:p>
            <w:pPr>
              <w:pStyle w:val="null3"/>
              <w:jc w:val="both"/>
            </w:pPr>
            <w:r>
              <w:rPr>
                <w:sz w:val="24"/>
              </w:rPr>
              <w:t>最高限价为：*元/公斤，超过最高限价的视为无效投标。</w:t>
            </w:r>
          </w:p>
          <w:p>
            <w:pPr>
              <w:pStyle w:val="null3"/>
              <w:jc w:val="both"/>
            </w:pPr>
            <w:r>
              <w:rPr>
                <w:sz w:val="24"/>
              </w:rPr>
              <w:t>投标报价采用统一报“折扣率（%）”的方式（折扣率应大于0%小于等于100%）。即：该品种结算价=该品种最高限价×折扣率（%）。</w:t>
            </w:r>
          </w:p>
          <w:p>
            <w:pPr>
              <w:pStyle w:val="null3"/>
            </w:pPr>
            <w:r>
              <w:rPr>
                <w:sz w:val="24"/>
              </w:rPr>
              <w:t>例如：投标人报折扣率为80%，结算价为该品种最高限价×80%。</w:t>
            </w:r>
          </w:p>
        </w:tc>
      </w:tr>
      <w:tr>
        <w:tc>
          <w:tcPr>
            <w:tcW w:type="dxa" w:w="2076"/>
          </w:tcPr>
          <w:p/>
        </w:tc>
        <w:tc>
          <w:tcPr>
            <w:tcW w:type="dxa" w:w="415"/>
          </w:tcPr>
          <w:p>
            <w:pPr>
              <w:pStyle w:val="null3"/>
            </w:pPr>
            <w:r>
              <w:rPr/>
              <w:t>2</w:t>
            </w:r>
          </w:p>
        </w:tc>
        <w:tc>
          <w:tcPr>
            <w:tcW w:type="dxa" w:w="5814"/>
          </w:tcPr>
          <w:p>
            <w:pPr>
              <w:pStyle w:val="null3"/>
              <w:jc w:val="both"/>
            </w:pPr>
            <w:r>
              <w:rPr>
                <w:sz w:val="24"/>
              </w:rPr>
              <w:t>（二）类别及商品名称：</w:t>
            </w:r>
          </w:p>
          <w:tbl>
            <w:tblGrid>
              <w:gridCol w:w="615"/>
              <w:gridCol w:w="806"/>
              <w:gridCol w:w="1231"/>
              <w:gridCol w:w="1175"/>
              <w:gridCol w:w="806"/>
              <w:gridCol w:w="671"/>
              <w:gridCol w:w="380"/>
              <w:gridCol w:w="0"/>
            </w:tblGrid>
            <w:tr>
              <w:tc>
                <w:tcPr>
                  <w:tcW w:type="dxa" w:w="615"/>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rPr>
                    <w:t>序号</w:t>
                  </w:r>
                </w:p>
              </w:tc>
              <w:tc>
                <w:tcPr>
                  <w:tcW w:type="dxa" w:w="806"/>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类别</w:t>
                  </w:r>
                </w:p>
              </w:tc>
              <w:tc>
                <w:tcPr>
                  <w:tcW w:type="dxa" w:w="123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商品名称</w:t>
                  </w:r>
                </w:p>
              </w:tc>
              <w:tc>
                <w:tcPr>
                  <w:tcW w:type="dxa" w:w="1175"/>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规格</w:t>
                  </w:r>
                </w:p>
              </w:tc>
              <w:tc>
                <w:tcPr>
                  <w:tcW w:type="dxa" w:w="806"/>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单位</w:t>
                  </w:r>
                </w:p>
              </w:tc>
              <w:tc>
                <w:tcPr>
                  <w:tcW w:type="dxa" w:w="67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最高限价（单位：元）</w:t>
                  </w:r>
                </w:p>
              </w:tc>
              <w:tc>
                <w:tcPr>
                  <w:tcW w:type="dxa" w:w="380"/>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vMerge/>
                  <w:tcBorders>
                    <w:top w:val="single" w:color="000000" w:sz="4"/>
                    <w:left w:val="single" w:color="000000" w:sz="4"/>
                    <w:bottom w:val="single" w:color="000000" w:sz="4"/>
                    <w:right w:val="single" w:color="000000" w:sz="4"/>
                  </w:tcBorders>
                </w:tcPr>
                <w:p/>
              </w:tc>
              <w:tc>
                <w:tcPr>
                  <w:tcW w:type="dxa" w:w="806"/>
                  <w:vMerge/>
                  <w:tcBorders>
                    <w:top w:val="single" w:color="000000" w:sz="4"/>
                    <w:left w:val="none" w:color="000000" w:sz="4"/>
                    <w:bottom w:val="single" w:color="000000" w:sz="4"/>
                    <w:right w:val="single" w:color="000000" w:sz="4"/>
                  </w:tcBorders>
                </w:tcPr>
                <w:p/>
              </w:tc>
              <w:tc>
                <w:tcPr>
                  <w:tcW w:type="dxa" w:w="1231"/>
                  <w:vMerge/>
                  <w:tcBorders>
                    <w:top w:val="single" w:color="000000" w:sz="4"/>
                    <w:left w:val="none" w:color="000000" w:sz="4"/>
                    <w:bottom w:val="single" w:color="000000" w:sz="4"/>
                    <w:right w:val="single" w:color="000000" w:sz="4"/>
                  </w:tcBorders>
                </w:tcPr>
                <w:p/>
              </w:tc>
              <w:tc>
                <w:tcPr>
                  <w:tcW w:type="dxa" w:w="1175"/>
                  <w:vMerge/>
                  <w:tcBorders>
                    <w:top w:val="single" w:color="000000" w:sz="4"/>
                    <w:left w:val="none" w:color="000000" w:sz="4"/>
                    <w:bottom w:val="single" w:color="000000" w:sz="4"/>
                    <w:right w:val="single" w:color="000000" w:sz="4"/>
                  </w:tcBorders>
                </w:tcPr>
                <w:p/>
              </w:tc>
              <w:tc>
                <w:tcPr>
                  <w:tcW w:type="dxa" w:w="806"/>
                  <w:vMerge/>
                  <w:tcBorders>
                    <w:top w:val="single" w:color="000000" w:sz="4"/>
                    <w:left w:val="none" w:color="000000" w:sz="4"/>
                    <w:bottom w:val="single" w:color="000000" w:sz="4"/>
                    <w:right w:val="single" w:color="000000" w:sz="4"/>
                  </w:tcBorders>
                </w:tcPr>
                <w:p/>
              </w:tc>
              <w:tc>
                <w:tcPr>
                  <w:tcW w:type="dxa" w:w="671"/>
                  <w:vMerge/>
                  <w:tcBorders>
                    <w:top w:val="single" w:color="000000" w:sz="4"/>
                    <w:left w:val="none" w:color="000000" w:sz="4"/>
                    <w:bottom w:val="single" w:color="000000" w:sz="4"/>
                    <w:right w:val="single" w:color="000000" w:sz="4"/>
                  </w:tcBorders>
                </w:tcPr>
                <w:p/>
              </w:tc>
              <w:tc>
                <w:tcPr>
                  <w:tcW w:type="dxa" w:w="380"/>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绿叶菜类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菠菜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8.45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西芹</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7.86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根芹菜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7.72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叶用莴苣（生菜）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4.77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蕹菜（空心菜）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油麦菜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5.07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甜荬菜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5.28</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苋菜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5.24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大白菜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3.64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小白菜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4.05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菜薹（菜心）</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7.27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结球甘蓝</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3.31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叶用芥菜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油菜（上海青）</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西蓝花</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7.39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芥蓝</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8.36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花椰菜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6.52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萝卜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3.07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胡萝卜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4.26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芜荽</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15.96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莴笋</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4.47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黄瓜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5.10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冬瓜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2.79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南瓜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2.90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西葫芦（云南小瓜）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5.15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苦瓜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4.38</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节瓜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葱蒜类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韭菜</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6.06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洋葱</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分葱（四季葱）</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10.48</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大蒜（蒜头）</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11.54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青蒜（蒜苗）</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9.02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蒜苔</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11.85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韭黄</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15.03</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大葱</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7.77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茄果类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番茄（西红柿）</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6.49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茄子</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4.00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辣椒</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5.36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甜椒</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7.69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小米辣</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青豆角</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8.17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薯芋类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黄豆芽</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绿豆芽</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马铃薯（土豆）</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3.54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沙姜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16.33</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12.10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番薯</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3.21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芋头</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7.15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其他</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莲藕</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7.61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甜玉米</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口蘑</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15.39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平菇</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9.51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杏鲍菇</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10.65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水果类</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苹果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9.71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贡梨</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9.72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香梨</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10.18</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水晶梨</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9.32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柑橘</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7.03</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香蕉</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6.49</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（黑皮）西瓜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5.00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（花皮）西瓜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5.67</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圣女果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单果（中果型）</w:t>
                  </w:r>
                  <w:r>
                    <w:rPr>
                      <w:sz w:val="21"/>
                      <w:color w:val="000000"/>
                    </w:rPr>
                    <w:t>16g</w:t>
                  </w:r>
                  <w:r>
                    <w:rPr>
                      <w:sz w:val="21"/>
                    </w:rPr>
                    <w:t>以上</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11.24</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橙子</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中果</w:t>
                  </w:r>
                  <w:r>
                    <w:rPr>
                      <w:sz w:val="21"/>
                      <w:color w:val="000000"/>
                    </w:rPr>
                    <w:t>75</w:t>
                  </w:r>
                  <w:r>
                    <w:rPr>
                      <w:sz w:val="21"/>
                    </w:rPr>
                    <w:t>号，平均一个四两</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8.70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番石榴</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rPr>
                    <w:t>白芯番石榴，平均一斤三个</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7.36</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柠檬</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单果约</w:t>
                  </w:r>
                  <w:r>
                    <w:rPr>
                      <w:sz w:val="21"/>
                      <w:color w:val="000000"/>
                    </w:rPr>
                    <w:t>100g/</w:t>
                  </w:r>
                  <w:r>
                    <w:rPr>
                      <w:sz w:val="21"/>
                    </w:rPr>
                    <w:t>个</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12.01</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火龙果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rPr>
                    <w:t>单果约</w:t>
                  </w:r>
                  <w:r>
                    <w:rPr>
                      <w:sz w:val="21"/>
                    </w:rPr>
                    <w:t>180g</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9.42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哈密瓜</w:t>
                  </w:r>
                </w:p>
              </w:tc>
              <w:tc>
                <w:tcPr>
                  <w:tcW w:type="dxa" w:w="117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rPr>
                    <w:t>单果（中果型）</w:t>
                  </w:r>
                  <w:r>
                    <w:rPr>
                      <w:sz w:val="21"/>
                      <w:color w:val="000000"/>
                    </w:rPr>
                    <w:t>1.5kg</w:t>
                  </w:r>
                  <w:r>
                    <w:rPr>
                      <w:sz w:val="21"/>
                    </w:rPr>
                    <w:t>以上</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油桃</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单果约</w:t>
                  </w:r>
                  <w:r>
                    <w:rPr>
                      <w:sz w:val="21"/>
                    </w:rPr>
                    <w:t>100g</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10.55</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w:t>
                  </w:r>
                </w:p>
              </w:tc>
              <w:tc>
                <w:tcPr>
                  <w:tcW w:type="dxa" w:w="80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鲜活塘鱼</w:t>
                  </w: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草鱼</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19.42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鲢鱼</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15.82</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罗非鱼</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约</w:t>
                  </w:r>
                  <w:r>
                    <w:rPr>
                      <w:sz w:val="21"/>
                      <w:color w:val="000000"/>
                    </w:rPr>
                    <w:t>0.5-1</w:t>
                  </w:r>
                  <w:r>
                    <w:rPr>
                      <w:sz w:val="21"/>
                    </w:rPr>
                    <w:t>公斤</w:t>
                  </w:r>
                  <w:r>
                    <w:rPr>
                      <w:sz w:val="21"/>
                      <w:color w:val="000000"/>
                    </w:rPr>
                    <w:t>/</w:t>
                  </w:r>
                  <w:r>
                    <w:rPr>
                      <w:sz w:val="21"/>
                    </w:rPr>
                    <w:t>条</w:t>
                  </w: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17.08</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1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w:t>
                  </w:r>
                </w:p>
              </w:tc>
              <w:tc>
                <w:tcPr>
                  <w:tcW w:type="dxa" w:w="806"/>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鳙鱼</w:t>
                  </w:r>
                </w:p>
              </w:tc>
              <w:tc>
                <w:tcPr>
                  <w:tcW w:type="dxa" w:w="11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8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67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18.40</w:t>
                  </w:r>
                </w:p>
              </w:tc>
              <w:tc>
                <w:tcPr>
                  <w:tcW w:type="dxa" w:w="38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tc>
      </w:tr>
      <w:tr>
        <w:tc>
          <w:tcPr>
            <w:tcW w:type="dxa" w:w="2076"/>
          </w:tcPr>
          <w:p/>
        </w:tc>
        <w:tc>
          <w:tcPr>
            <w:tcW w:type="dxa" w:w="415"/>
          </w:tcPr>
          <w:p>
            <w:pPr>
              <w:pStyle w:val="null3"/>
            </w:pPr>
            <w:r>
              <w:rPr/>
              <w:t>3</w:t>
            </w:r>
          </w:p>
        </w:tc>
        <w:tc>
          <w:tcPr>
            <w:tcW w:type="dxa" w:w="5814"/>
          </w:tcPr>
          <w:p>
            <w:pPr>
              <w:pStyle w:val="null3"/>
              <w:jc w:val="both"/>
            </w:pPr>
            <w:r>
              <w:rPr>
                <w:sz w:val="24"/>
              </w:rPr>
              <w:t>（三）质量及包装要求：</w:t>
            </w:r>
          </w:p>
          <w:p>
            <w:pPr>
              <w:pStyle w:val="null3"/>
              <w:jc w:val="both"/>
            </w:pPr>
            <w:r>
              <w:rPr>
                <w:sz w:val="24"/>
              </w:rPr>
              <w:t>★1．蔬菜及水果符合相应品种的质量标准，色泽、气味、形态等具有该品种固有正常外在表现。农药残留限量应符合《GB 2763-2021食品安全国家标准 食品中农药最大残留限量》的有关规定。</w:t>
            </w:r>
          </w:p>
          <w:p>
            <w:pPr>
              <w:pStyle w:val="null3"/>
              <w:jc w:val="both"/>
            </w:pPr>
            <w:r>
              <w:rPr>
                <w:sz w:val="24"/>
              </w:rPr>
              <w:t>▲2．鲜活塘鱼符合《SC/T 3108-2011鲜活青鱼、草鱼、鲢、鳙、鲤》相关标准，鱼体具固有色泽和光泽，鳞片完整、体态匀称，眼球明亮饱满，游动活泼有力，体重不低于“中等规格”。</w:t>
            </w:r>
          </w:p>
          <w:p>
            <w:pPr>
              <w:pStyle w:val="null3"/>
              <w:jc w:val="both"/>
            </w:pPr>
            <w:r>
              <w:rPr>
                <w:sz w:val="24"/>
              </w:rPr>
              <w:t>▲3．蔬菜及水果的包装符合《GB/T 33129-2016 新鲜水果、蔬菜包装和冷链运输通用操作规程》有关要求，包装容器（框、箱、袋）的尺寸、形状能够适应新鲜蔬菜运输、贮存的需要，保持清洁、干燥、牢固、透气，无污染、无异味、无霉变等现象。</w:t>
            </w:r>
          </w:p>
          <w:p>
            <w:pPr>
              <w:pStyle w:val="null3"/>
            </w:pPr>
            <w:r>
              <w:rPr>
                <w:sz w:val="24"/>
              </w:rPr>
              <w:t>4</w:t>
            </w:r>
            <w:r>
              <w:rPr>
                <w:sz w:val="24"/>
              </w:rPr>
              <w:t>．水果质量（或外观等级）应不低于《NY/T 1793-2009 苹果等级规格》、《NY/T 1078-2006 鸭梨》、《NY/T 1190-2006 柑橘等级规格》、《NY/T 517-2002 青香蕉》、《GH/T 1153-2021 西瓜》等标准中“‘一级’或‘一等品’”等级相关要求。</w:t>
            </w:r>
          </w:p>
        </w:tc>
      </w:tr>
      <w:tr>
        <w:tc>
          <w:tcPr>
            <w:tcW w:type="dxa" w:w="2076"/>
          </w:tcPr>
          <w:p/>
        </w:tc>
        <w:tc>
          <w:tcPr>
            <w:tcW w:type="dxa" w:w="415"/>
          </w:tcPr>
          <w:p>
            <w:pPr>
              <w:pStyle w:val="null3"/>
            </w:pPr>
            <w:r>
              <w:rPr/>
              <w:t>4</w:t>
            </w:r>
          </w:p>
        </w:tc>
        <w:tc>
          <w:tcPr>
            <w:tcW w:type="dxa" w:w="5814"/>
          </w:tcPr>
          <w:p>
            <w:pPr>
              <w:pStyle w:val="null3"/>
              <w:jc w:val="both"/>
            </w:pPr>
            <w:r>
              <w:rPr>
                <w:sz w:val="24"/>
              </w:rPr>
              <w:t>二、合同签订及履约保证金</w:t>
            </w:r>
          </w:p>
          <w:p>
            <w:pPr>
              <w:pStyle w:val="null3"/>
              <w:jc w:val="both"/>
            </w:pPr>
            <w:r>
              <w:rPr>
                <w:sz w:val="24"/>
              </w:rPr>
              <w:t>（一）中标人与监狱在中标公告发布之日起三十日内签订合同。</w:t>
            </w:r>
          </w:p>
          <w:p>
            <w:pPr>
              <w:pStyle w:val="null3"/>
              <w:jc w:val="both"/>
            </w:pPr>
            <w:r>
              <w:rPr>
                <w:sz w:val="24"/>
              </w:rPr>
              <w:t>（二）合同签订后十五日内，中标人须向监狱支付合同金额5%的履约保证金。在中标人完成其合同义务，包括任何保证义务后三十日内，监狱应一次性无息退还履约保证金。</w:t>
            </w:r>
          </w:p>
          <w:p>
            <w:pPr>
              <w:pStyle w:val="null3"/>
              <w:jc w:val="both"/>
            </w:pPr>
            <w:r>
              <w:rPr>
                <w:sz w:val="24"/>
              </w:rPr>
              <w:t>履约保证金以支票、汇票、本票或者金融机构、担保机构出具的保函等非现金形式提交。中标人以银行保函形式缴纳履约保证金的，需提交不可撤销、见索即付的独立保函。</w:t>
            </w:r>
          </w:p>
          <w:p>
            <w:pPr>
              <w:pStyle w:val="null3"/>
              <w:jc w:val="both"/>
            </w:pPr>
            <w:r>
              <w:rPr>
                <w:sz w:val="24"/>
              </w:rPr>
              <w:t>（三）发生以下情形之一、经调查属实的，每次中标人按照履约保证金10%的额度缴纳违约金：</w:t>
            </w:r>
          </w:p>
          <w:p>
            <w:pPr>
              <w:pStyle w:val="null3"/>
              <w:jc w:val="both"/>
            </w:pPr>
            <w:r>
              <w:rPr>
                <w:sz w:val="24"/>
              </w:rPr>
              <w:t>1</w:t>
            </w:r>
            <w:r>
              <w:rPr>
                <w:sz w:val="24"/>
              </w:rPr>
              <w:t>．未按要求随货提供相关票证；</w:t>
            </w:r>
          </w:p>
          <w:p>
            <w:pPr>
              <w:pStyle w:val="null3"/>
              <w:jc w:val="both"/>
            </w:pPr>
            <w:r>
              <w:rPr>
                <w:sz w:val="24"/>
              </w:rPr>
              <w:t>2</w:t>
            </w:r>
            <w:r>
              <w:rPr>
                <w:sz w:val="24"/>
              </w:rPr>
              <w:t>．当批次货物质量验收不合格，退货金额占比低于该批次货物金额50%（不含本数）的；</w:t>
            </w:r>
          </w:p>
          <w:p>
            <w:pPr>
              <w:pStyle w:val="null3"/>
              <w:jc w:val="both"/>
            </w:pPr>
            <w:r>
              <w:rPr>
                <w:sz w:val="24"/>
              </w:rPr>
              <w:t>3</w:t>
            </w:r>
            <w:r>
              <w:rPr>
                <w:sz w:val="24"/>
              </w:rPr>
              <w:t>．未经与监狱协商同意，当批次货物实际供应金额占比低于监狱该批次采购计划金额50%（不含本数）的；</w:t>
            </w:r>
          </w:p>
          <w:p>
            <w:pPr>
              <w:pStyle w:val="null3"/>
              <w:jc w:val="both"/>
            </w:pPr>
            <w:r>
              <w:rPr>
                <w:sz w:val="24"/>
              </w:rPr>
              <w:t>4</w:t>
            </w:r>
            <w:r>
              <w:rPr>
                <w:sz w:val="24"/>
              </w:rPr>
              <w:t>．未按监狱采购计划的时间供货（至少提前一日与监狱协商，且未影响罪犯伙食正常供应的除外）；</w:t>
            </w:r>
          </w:p>
          <w:p>
            <w:pPr>
              <w:pStyle w:val="null3"/>
              <w:jc w:val="both"/>
            </w:pPr>
            <w:r>
              <w:rPr>
                <w:sz w:val="24"/>
              </w:rPr>
              <w:t>5</w:t>
            </w:r>
            <w:r>
              <w:rPr>
                <w:sz w:val="24"/>
              </w:rPr>
              <w:t>．未按监狱指定地点、秩序卸货的；</w:t>
            </w:r>
          </w:p>
          <w:p>
            <w:pPr>
              <w:pStyle w:val="null3"/>
              <w:jc w:val="both"/>
            </w:pPr>
            <w:r>
              <w:rPr>
                <w:sz w:val="24"/>
              </w:rPr>
              <w:t>6</w:t>
            </w:r>
            <w:r>
              <w:rPr>
                <w:sz w:val="24"/>
              </w:rPr>
              <w:t>．货物出现质量问题，中标人不积极配合溯源及查找原因，不及时反馈处理结果的；</w:t>
            </w:r>
          </w:p>
          <w:p>
            <w:pPr>
              <w:pStyle w:val="null3"/>
              <w:jc w:val="both"/>
            </w:pPr>
            <w:r>
              <w:rPr>
                <w:sz w:val="24"/>
              </w:rPr>
              <w:t>7</w:t>
            </w:r>
            <w:r>
              <w:rPr>
                <w:sz w:val="24"/>
              </w:rPr>
              <w:t>．中标人经营场所、联系人、联系方式变更，未及时通知监狱业务部门，造成紧急情况下无法联系的。</w:t>
            </w:r>
          </w:p>
          <w:p>
            <w:pPr>
              <w:pStyle w:val="null3"/>
              <w:jc w:val="both"/>
            </w:pPr>
            <w:r>
              <w:rPr>
                <w:sz w:val="24"/>
              </w:rPr>
              <w:t>（四）发生以下情形之一、经调查属实的，每次中标人按照履约保证金20%的额度缴纳违约金：</w:t>
            </w:r>
          </w:p>
          <w:p>
            <w:pPr>
              <w:pStyle w:val="null3"/>
              <w:jc w:val="both"/>
            </w:pPr>
            <w:r>
              <w:rPr>
                <w:sz w:val="24"/>
              </w:rPr>
              <w:t>1</w:t>
            </w:r>
            <w:r>
              <w:rPr>
                <w:sz w:val="24"/>
              </w:rPr>
              <w:t>．供应货物品种、品牌、规格或质量等级与合同不符；</w:t>
            </w:r>
          </w:p>
          <w:p>
            <w:pPr>
              <w:pStyle w:val="null3"/>
              <w:jc w:val="both"/>
            </w:pPr>
            <w:r>
              <w:rPr>
                <w:sz w:val="24"/>
              </w:rPr>
              <w:t>2</w:t>
            </w:r>
            <w:r>
              <w:rPr>
                <w:sz w:val="24"/>
              </w:rPr>
              <w:t>．当批次货物质量验收不合格，退货金额占比高于该批次货物金额50%（含本数）的；</w:t>
            </w:r>
          </w:p>
          <w:p>
            <w:pPr>
              <w:pStyle w:val="null3"/>
              <w:jc w:val="both"/>
            </w:pPr>
            <w:r>
              <w:rPr>
                <w:sz w:val="24"/>
              </w:rPr>
              <w:t>3</w:t>
            </w:r>
            <w:r>
              <w:rPr>
                <w:sz w:val="24"/>
              </w:rPr>
              <w:t>．提供虚假或伪造的货物质量检验、检测报告的；</w:t>
            </w:r>
          </w:p>
          <w:p>
            <w:pPr>
              <w:pStyle w:val="null3"/>
              <w:jc w:val="both"/>
            </w:pPr>
            <w:r>
              <w:rPr>
                <w:sz w:val="24"/>
              </w:rPr>
              <w:t>4</w:t>
            </w:r>
            <w:r>
              <w:rPr>
                <w:sz w:val="24"/>
              </w:rPr>
              <w:t>．货物包装、运输、装卸等环节不符合食品安全要求的；</w:t>
            </w:r>
          </w:p>
          <w:p>
            <w:pPr>
              <w:pStyle w:val="null3"/>
              <w:jc w:val="both"/>
            </w:pPr>
            <w:r>
              <w:rPr>
                <w:sz w:val="24"/>
              </w:rPr>
              <w:t>5</w:t>
            </w:r>
            <w:r>
              <w:rPr>
                <w:sz w:val="24"/>
              </w:rPr>
              <w:t>．中标人工作人员不遵守监狱对外来人员相关管理规定，情节轻微尚未造成不良后果的。</w:t>
            </w:r>
          </w:p>
          <w:p>
            <w:pPr>
              <w:pStyle w:val="null3"/>
              <w:jc w:val="both"/>
            </w:pPr>
            <w:r>
              <w:rPr>
                <w:sz w:val="24"/>
              </w:rPr>
              <w:t>在合同期前两个月内发生上述（三）、（四）扣除履约保证金情形的，次数不超过三次（含三次），在未影响监狱伙食正常供应、未因所供货物发生食品安全事故，且中标人及时整改的前提下可免予扣除履约保证金；从第三个月起严格执行。</w:t>
            </w:r>
          </w:p>
          <w:p>
            <w:pPr>
              <w:pStyle w:val="null3"/>
              <w:jc w:val="both"/>
            </w:pPr>
            <w:r>
              <w:rPr>
                <w:sz w:val="24"/>
              </w:rPr>
              <w:t>（五）发生以下情形之一、经调查属实的，每次中标人按照履约保证金30%的额度缴纳违约金：</w:t>
            </w:r>
          </w:p>
          <w:p>
            <w:pPr>
              <w:pStyle w:val="null3"/>
              <w:jc w:val="both"/>
            </w:pPr>
            <w:r>
              <w:rPr>
                <w:sz w:val="24"/>
              </w:rPr>
              <w:t>1</w:t>
            </w:r>
            <w:r>
              <w:rPr>
                <w:sz w:val="24"/>
              </w:rPr>
              <w:t>．因退货或未按监狱采购计划数量供应，造成监狱无法按时供应罪犯伙食的；</w:t>
            </w:r>
          </w:p>
          <w:p>
            <w:pPr>
              <w:pStyle w:val="null3"/>
              <w:jc w:val="both"/>
            </w:pPr>
            <w:r>
              <w:rPr>
                <w:sz w:val="24"/>
              </w:rPr>
              <w:t>2</w:t>
            </w:r>
            <w:r>
              <w:rPr>
                <w:sz w:val="24"/>
              </w:rPr>
              <w:t>．中标人工作人员为服刑人员传带物品的；</w:t>
            </w:r>
          </w:p>
          <w:p>
            <w:pPr>
              <w:pStyle w:val="null3"/>
              <w:jc w:val="both"/>
            </w:pPr>
            <w:r>
              <w:rPr>
                <w:sz w:val="24"/>
              </w:rPr>
              <w:t>3</w:t>
            </w:r>
            <w:r>
              <w:rPr>
                <w:sz w:val="24"/>
              </w:rPr>
              <w:t>．中标人工作人员对货物检查把关不严，造成违禁品、违规品及危险品流入狱内的；</w:t>
            </w:r>
          </w:p>
          <w:p>
            <w:pPr>
              <w:pStyle w:val="null3"/>
              <w:jc w:val="both"/>
            </w:pPr>
            <w:r>
              <w:rPr>
                <w:sz w:val="24"/>
              </w:rPr>
              <w:t>4</w:t>
            </w:r>
            <w:r>
              <w:rPr>
                <w:sz w:val="24"/>
              </w:rPr>
              <w:t>．中标人无正当理由，未按监狱要求在指定时间内配送相关物资的；</w:t>
            </w:r>
          </w:p>
          <w:p>
            <w:pPr>
              <w:pStyle w:val="null3"/>
              <w:jc w:val="both"/>
            </w:pPr>
            <w:r>
              <w:rPr>
                <w:sz w:val="24"/>
              </w:rPr>
              <w:t>5</w:t>
            </w:r>
            <w:r>
              <w:rPr>
                <w:sz w:val="24"/>
              </w:rPr>
              <w:t>．中标人未经书面申请监狱同意，擅自调整、更换项目相关服务人员的。</w:t>
            </w:r>
          </w:p>
          <w:p>
            <w:pPr>
              <w:pStyle w:val="null3"/>
              <w:jc w:val="both"/>
            </w:pPr>
            <w:r>
              <w:rPr>
                <w:sz w:val="24"/>
              </w:rPr>
              <w:t>（六）发生以下情形之一、经调查属实的，每次中标人按照履约保证金50%的额度缴纳违约金：</w:t>
            </w:r>
          </w:p>
          <w:p>
            <w:pPr>
              <w:pStyle w:val="null3"/>
              <w:jc w:val="both"/>
            </w:pPr>
            <w:r>
              <w:rPr>
                <w:sz w:val="24"/>
              </w:rPr>
              <w:t>1</w:t>
            </w:r>
            <w:r>
              <w:rPr>
                <w:sz w:val="24"/>
              </w:rPr>
              <w:t>．省局在合同期内的随机质量抽查中发现货物质量（含包装）不合格的；</w:t>
            </w:r>
          </w:p>
          <w:p>
            <w:pPr>
              <w:pStyle w:val="null3"/>
              <w:jc w:val="both"/>
            </w:pPr>
            <w:r>
              <w:rPr>
                <w:sz w:val="24"/>
              </w:rPr>
              <w:t>2</w:t>
            </w:r>
            <w:r>
              <w:rPr>
                <w:sz w:val="24"/>
              </w:rPr>
              <w:t>．中标人工作人员第二次为服刑人员传带物品的；</w:t>
            </w:r>
          </w:p>
          <w:p>
            <w:pPr>
              <w:pStyle w:val="null3"/>
              <w:jc w:val="both"/>
            </w:pPr>
            <w:r>
              <w:rPr>
                <w:sz w:val="24"/>
              </w:rPr>
              <w:t>3</w:t>
            </w:r>
            <w:r>
              <w:rPr>
                <w:sz w:val="24"/>
              </w:rPr>
              <w:t>．中标人工作人员第二次出现对货物检查把关不严，造成违禁品、违规品或危险品流入狱内的。</w:t>
            </w:r>
          </w:p>
          <w:p>
            <w:pPr>
              <w:pStyle w:val="null3"/>
              <w:jc w:val="both"/>
            </w:pPr>
            <w:r>
              <w:rPr>
                <w:sz w:val="24"/>
              </w:rPr>
              <w:t>4</w:t>
            </w:r>
            <w:r>
              <w:rPr>
                <w:sz w:val="24"/>
              </w:rPr>
              <w:t>．中标人无正当理由，第二次未按监狱要求在指定时间内配送相关物资的；</w:t>
            </w:r>
          </w:p>
          <w:p>
            <w:pPr>
              <w:pStyle w:val="null3"/>
              <w:jc w:val="both"/>
            </w:pPr>
            <w:r>
              <w:rPr>
                <w:sz w:val="24"/>
              </w:rPr>
              <w:t>5</w:t>
            </w:r>
            <w:r>
              <w:rPr>
                <w:sz w:val="24"/>
              </w:rPr>
              <w:t>．因中标人长时间（超过24小时）无法联系的原因，导致监狱物资供应出现中断或短缺的。</w:t>
            </w:r>
          </w:p>
          <w:p>
            <w:pPr>
              <w:pStyle w:val="null3"/>
              <w:jc w:val="both"/>
            </w:pPr>
            <w:r>
              <w:rPr>
                <w:sz w:val="24"/>
              </w:rPr>
              <w:t>（七）发生以下情形之一、经调查属实的，属中标人严重违约，监狱应立即无条件单方面解除合同，扣除全部履约保证金，并保留追究中标人因违约所造成相关经济损失责任的权利。在此情形下，中标人不得向甲方追索任何费用或主张任何权利义务：</w:t>
            </w:r>
          </w:p>
          <w:p>
            <w:pPr>
              <w:pStyle w:val="null3"/>
              <w:jc w:val="both"/>
            </w:pPr>
            <w:r>
              <w:rPr>
                <w:sz w:val="24"/>
              </w:rPr>
              <w:t>1</w:t>
            </w:r>
            <w:r>
              <w:rPr>
                <w:sz w:val="24"/>
              </w:rPr>
              <w:t>．省局在合同期内的随机质量抽查中第二次发现货物质量（含包装）不合格的（可以是相同或不同的货物）；</w:t>
            </w:r>
          </w:p>
          <w:p>
            <w:pPr>
              <w:pStyle w:val="null3"/>
              <w:jc w:val="both"/>
            </w:pPr>
            <w:r>
              <w:rPr>
                <w:sz w:val="24"/>
              </w:rPr>
              <w:t>2</w:t>
            </w:r>
            <w:r>
              <w:rPr>
                <w:sz w:val="24"/>
              </w:rPr>
              <w:t>．中标人工作人员为服刑人员传带违禁品、违规品或危险品，或是第三次传带物品的；</w:t>
            </w:r>
          </w:p>
          <w:p>
            <w:pPr>
              <w:pStyle w:val="null3"/>
              <w:jc w:val="both"/>
            </w:pPr>
            <w:r>
              <w:rPr>
                <w:sz w:val="24"/>
              </w:rPr>
              <w:t>3</w:t>
            </w:r>
            <w:r>
              <w:rPr>
                <w:sz w:val="24"/>
              </w:rPr>
              <w:t>．中标人工作人员第三次出现对货物检查把关不严，造成违禁品、违规品及危险品流入狱内的；</w:t>
            </w:r>
          </w:p>
          <w:p>
            <w:pPr>
              <w:pStyle w:val="null3"/>
              <w:jc w:val="both"/>
            </w:pPr>
            <w:r>
              <w:rPr>
                <w:sz w:val="24"/>
              </w:rPr>
              <w:t>4</w:t>
            </w:r>
            <w:r>
              <w:rPr>
                <w:sz w:val="24"/>
              </w:rPr>
              <w:t>．因所供货物质量原因导致狱内发生食品安全事故的；</w:t>
            </w:r>
          </w:p>
          <w:p>
            <w:pPr>
              <w:pStyle w:val="null3"/>
              <w:jc w:val="both"/>
            </w:pPr>
            <w:r>
              <w:rPr>
                <w:sz w:val="24"/>
              </w:rPr>
              <w:t>5</w:t>
            </w:r>
            <w:r>
              <w:rPr>
                <w:sz w:val="24"/>
              </w:rPr>
              <w:t>．因中标人原因导致狱内发生监管安全事故的；</w:t>
            </w:r>
          </w:p>
          <w:p>
            <w:pPr>
              <w:pStyle w:val="null3"/>
              <w:jc w:val="both"/>
            </w:pPr>
            <w:r>
              <w:rPr>
                <w:sz w:val="24"/>
              </w:rPr>
              <w:t>6</w:t>
            </w:r>
            <w:r>
              <w:rPr>
                <w:sz w:val="24"/>
              </w:rPr>
              <w:t>．除不可抗力外，中标人无故不能完成监狱应急保障相关要求，导致监狱出现重大安全风险的。</w:t>
            </w:r>
          </w:p>
          <w:p>
            <w:pPr>
              <w:pStyle w:val="null3"/>
              <w:jc w:val="both"/>
            </w:pPr>
            <w:r>
              <w:rPr>
                <w:sz w:val="24"/>
              </w:rPr>
              <w:t>若同时出现上述履约保证金扣除情形的，按扣除数额最大的情形执行，不对同时出现的情形累计扣除。</w:t>
            </w:r>
          </w:p>
          <w:p>
            <w:pPr>
              <w:pStyle w:val="null3"/>
              <w:jc w:val="both"/>
            </w:pPr>
            <w:r>
              <w:rPr>
                <w:sz w:val="24"/>
              </w:rPr>
              <w:t>（八）如中标人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w:t>
            </w:r>
          </w:p>
          <w:p>
            <w:pPr>
              <w:pStyle w:val="null3"/>
              <w:jc w:val="both"/>
            </w:pPr>
            <w:r>
              <w:rPr>
                <w:sz w:val="24"/>
              </w:rPr>
              <w:t>如中标人没有提前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比例的时间节点）。</w:t>
            </w:r>
          </w:p>
          <w:p>
            <w:pPr>
              <w:pStyle w:val="null3"/>
            </w:pPr>
            <w:r>
              <w:rPr>
                <w:sz w:val="24"/>
              </w:rPr>
              <w:t>（九）如监狱在合同执行过程中非乙方原因需终止合同履行的，应提前六十日以书面形式告知中标人，并在合同正式终止后三十日内将经监狱验收确认的货款支付给中标人并退还全部履约保证金；除此以外，监狱无需向中标人承担任何违约责任或赔偿损失。</w:t>
            </w:r>
          </w:p>
        </w:tc>
      </w:tr>
      <w:tr>
        <w:tc>
          <w:tcPr>
            <w:tcW w:type="dxa" w:w="2076"/>
          </w:tcPr>
          <w:p/>
        </w:tc>
        <w:tc>
          <w:tcPr>
            <w:tcW w:type="dxa" w:w="415"/>
          </w:tcPr>
          <w:p>
            <w:pPr>
              <w:pStyle w:val="null3"/>
            </w:pPr>
            <w:r>
              <w:rPr/>
              <w:t>5</w:t>
            </w:r>
          </w:p>
        </w:tc>
        <w:tc>
          <w:tcPr>
            <w:tcW w:type="dxa" w:w="5814"/>
          </w:tcPr>
          <w:p>
            <w:pPr>
              <w:pStyle w:val="null3"/>
              <w:jc w:val="both"/>
            </w:pPr>
            <w:r>
              <w:rPr>
                <w:sz w:val="24"/>
              </w:rPr>
              <w:t>三、配送要求与货款支付</w:t>
            </w:r>
          </w:p>
          <w:p>
            <w:pPr>
              <w:pStyle w:val="null3"/>
              <w:jc w:val="both"/>
            </w:pPr>
            <w:r>
              <w:rPr>
                <w:sz w:val="24"/>
              </w:rPr>
              <w:t>（一）交货地点：江门监狱、高明监狱、明康监狱、佛山监狱各罪犯伙房。</w:t>
            </w:r>
          </w:p>
          <w:p>
            <w:pPr>
              <w:pStyle w:val="null3"/>
              <w:jc w:val="both"/>
            </w:pPr>
            <w:r>
              <w:rPr>
                <w:sz w:val="24"/>
              </w:rPr>
              <w:t>（二）首次供应时，中标人应提供《营业执照》复印件予监狱存档。每次供应蔬菜时应向监狱提供自检或委托第三方检验的蔬菜农药残留检测合格证明及盖有公章的货物清单。</w:t>
            </w:r>
          </w:p>
          <w:p>
            <w:pPr>
              <w:pStyle w:val="null3"/>
              <w:jc w:val="both"/>
            </w:pPr>
            <w:r>
              <w:rPr>
                <w:sz w:val="24"/>
              </w:rPr>
              <w:t>（三）货物运输整个过程应科学合理，必须采用符合食品卫生要求的外包装和运载工具，确保货物不被挤压变形导致质量受到影响，并且要保持清洁和定期清洗消毒，车厢内无不良气味、异味。新鲜塘鱼的运输符合《GB/T 27638-2011 活鱼运输技术规范》相关要求。</w:t>
            </w:r>
          </w:p>
          <w:p>
            <w:pPr>
              <w:pStyle w:val="null3"/>
              <w:jc w:val="both"/>
            </w:pPr>
            <w:r>
              <w:rPr>
                <w:sz w:val="24"/>
              </w:rPr>
              <w:t>（四）监狱根据时令季节与中标人协商蔬菜的供应品种，绿叶菜类、白菜类、根菜类及瓜类等主菜每月供应不少于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pStyle w:val="null3"/>
              <w:jc w:val="both"/>
            </w:pPr>
            <w:r>
              <w:rPr>
                <w:sz w:val="24"/>
              </w:rPr>
              <w:t>（五）送货时间：监狱根据采购计划和实际需求，提前两日以书面形式将需求通知中标人。</w:t>
            </w:r>
          </w:p>
          <w:p>
            <w:pPr>
              <w:pStyle w:val="null3"/>
              <w:jc w:val="both"/>
            </w:pPr>
            <w:r>
              <w:rPr>
                <w:sz w:val="24"/>
              </w:rPr>
              <w:t>中标人在接到通知后备齐货物，按时送抵交货地点。中标人除不可抗力外，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pPr>
              <w:pStyle w:val="null3"/>
            </w:pPr>
            <w:r>
              <w:rPr>
                <w:sz w:val="24"/>
              </w:rPr>
              <w:t>（六）支付方式：合同签订后，监狱需向中标人支付合同金额的30%作为预付款，货款优先从预付款中扣除，预付款扣完后其余货款按批次支付。中标人按监狱要求完成当月供货后，于次月10日前凭国家正式发票（监狱企业采购的物资另行开具正式发票）向监狱申请支付款项监狱原则上应当自收到发票后10个工作日内结清货款。</w:t>
            </w:r>
          </w:p>
        </w:tc>
      </w:tr>
      <w:tr>
        <w:tc>
          <w:tcPr>
            <w:tcW w:type="dxa" w:w="2076"/>
          </w:tcPr>
          <w:p/>
        </w:tc>
        <w:tc>
          <w:tcPr>
            <w:tcW w:type="dxa" w:w="415"/>
          </w:tcPr>
          <w:p>
            <w:pPr>
              <w:pStyle w:val="null3"/>
            </w:pPr>
            <w:r>
              <w:rPr/>
              <w:t>6</w:t>
            </w:r>
          </w:p>
        </w:tc>
        <w:tc>
          <w:tcPr>
            <w:tcW w:type="dxa" w:w="5814"/>
          </w:tcPr>
          <w:p>
            <w:pPr>
              <w:pStyle w:val="null3"/>
              <w:jc w:val="both"/>
            </w:pPr>
            <w:r>
              <w:rPr>
                <w:sz w:val="24"/>
              </w:rPr>
              <w:t>四、物资验收</w:t>
            </w:r>
          </w:p>
          <w:p>
            <w:pPr>
              <w:pStyle w:val="null3"/>
              <w:jc w:val="both"/>
            </w:pPr>
            <w:r>
              <w:rPr>
                <w:sz w:val="24"/>
              </w:rPr>
              <w:t>（一）按《广东省监狱罪犯生活物资验收管理办法》有关规定进行验收。</w:t>
            </w:r>
          </w:p>
          <w:p>
            <w:pPr>
              <w:pStyle w:val="null3"/>
              <w:jc w:val="both"/>
            </w:pPr>
            <w:r>
              <w:rPr>
                <w:sz w:val="24"/>
              </w:rPr>
              <w:t>（二）合同期内，省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w:t>
            </w:r>
          </w:p>
          <w:p>
            <w:pPr>
              <w:pStyle w:val="null3"/>
              <w:jc w:val="both"/>
            </w:pPr>
            <w:r>
              <w:rPr>
                <w:sz w:val="24"/>
              </w:rPr>
              <w:t>（三）监狱在物资验收时未发现质量问题，而入库后七日内发现质量问题的，且中标人无法证明该质量问题是由于监狱保管、使用不善而导致的，应无条件更换该批次货物。</w:t>
            </w:r>
          </w:p>
          <w:p>
            <w:pPr>
              <w:pStyle w:val="null3"/>
              <w:jc w:val="both"/>
            </w:pPr>
            <w:r>
              <w:rPr>
                <w:sz w:val="24"/>
              </w:rPr>
              <w:t>（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w:t>
            </w:r>
          </w:p>
          <w:p>
            <w:pPr>
              <w:pStyle w:val="null3"/>
            </w:pPr>
            <w:r>
              <w:rPr>
                <w:sz w:val="24"/>
              </w:rPr>
              <w:t>（五）各片区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2076"/>
          </w:tcPr>
          <w:p/>
        </w:tc>
        <w:tc>
          <w:tcPr>
            <w:tcW w:type="dxa" w:w="415"/>
          </w:tcPr>
          <w:p>
            <w:pPr>
              <w:pStyle w:val="null3"/>
            </w:pPr>
            <w:r>
              <w:rPr/>
              <w:t>7</w:t>
            </w:r>
          </w:p>
        </w:tc>
        <w:tc>
          <w:tcPr>
            <w:tcW w:type="dxa" w:w="5814"/>
          </w:tcPr>
          <w:p>
            <w:pPr>
              <w:pStyle w:val="null3"/>
              <w:jc w:val="both"/>
            </w:pPr>
            <w:r>
              <w:rPr>
                <w:sz w:val="24"/>
              </w:rPr>
              <w:t>五、应急保障</w:t>
            </w:r>
          </w:p>
          <w:p>
            <w:pPr>
              <w:pStyle w:val="null3"/>
              <w:jc w:val="both"/>
            </w:pPr>
            <w:r>
              <w:rPr>
                <w:sz w:val="24"/>
              </w:rPr>
              <w:t>（一）中标人要有自己的货物来源保障能力，即自有或租赁的种植、养殖基地，自有或租赁的生产线或生产车间，自有或租赁的配送中心、仓库、冷冻库、冷藏库等，相关场地面积及运输距离须满足本项目的实际需要。</w:t>
            </w:r>
          </w:p>
          <w:p>
            <w:pPr>
              <w:pStyle w:val="null3"/>
              <w:jc w:val="both"/>
            </w:pPr>
            <w:r>
              <w:rPr>
                <w:sz w:val="24"/>
              </w:rPr>
              <w:t>（二）投标人应制定详细、科学、合理，可行性和针对性强的特殊情况应急保障方案，承诺在合同期内（包括国家法定节假日及休息日）保持24小时沟通联系，在收到监狱需配送物资的通知后，及时按要求完成配送。</w:t>
            </w:r>
          </w:p>
          <w:p>
            <w:pPr>
              <w:pStyle w:val="null3"/>
              <w:jc w:val="both"/>
            </w:pPr>
            <w:r>
              <w:rPr>
                <w:sz w:val="24"/>
              </w:rPr>
              <w:t>（三）中标人需具备足够的运输车、冷链车及相关设备、配送人员，确保满足本项目的服务需求。中标人不得随意变更、调整监狱采购计划，否则监狱有权拒收。确因市场流通问题需变更的，须向监狱书面提出申请，监狱同意后方可变更。</w:t>
            </w:r>
          </w:p>
          <w:p>
            <w:pPr>
              <w:pStyle w:val="null3"/>
            </w:pPr>
            <w:r>
              <w:rPr>
                <w:sz w:val="24"/>
              </w:rPr>
              <w:t>（四）除不可抗力外，因中标人不能完成合同约定的应急保障内容，导致监狱出现供应中断等重大安全风险的，监狱有权采取扣除全部履约保证金、单方面解除合同等措施，并要求中标人承担所造成的一切经济损失。</w:t>
            </w:r>
          </w:p>
        </w:tc>
      </w:tr>
      <w:tr>
        <w:tc>
          <w:tcPr>
            <w:tcW w:type="dxa" w:w="2076"/>
          </w:tcPr>
          <w:p/>
        </w:tc>
        <w:tc>
          <w:tcPr>
            <w:tcW w:type="dxa" w:w="415"/>
          </w:tcPr>
          <w:p>
            <w:pPr>
              <w:pStyle w:val="null3"/>
            </w:pPr>
            <w:r>
              <w:rPr/>
              <w:t>8</w:t>
            </w:r>
          </w:p>
        </w:tc>
        <w:tc>
          <w:tcPr>
            <w:tcW w:type="dxa" w:w="5814"/>
          </w:tcPr>
          <w:p>
            <w:pPr>
              <w:pStyle w:val="null3"/>
              <w:jc w:val="both"/>
            </w:pPr>
            <w:r>
              <w:rPr>
                <w:sz w:val="24"/>
              </w:rPr>
              <w:t>六、中标人管理要求</w:t>
            </w:r>
          </w:p>
          <w:p>
            <w:pPr>
              <w:pStyle w:val="null3"/>
              <w:jc w:val="both"/>
            </w:pPr>
            <w:r>
              <w:rPr>
                <w:sz w:val="24"/>
              </w:rPr>
              <w:t>（一）中标人有以下行为之一并经调查属实的，监狱有权立即单方面解除合同，并扣除全部履约保证金：</w:t>
            </w:r>
          </w:p>
          <w:p>
            <w:pPr>
              <w:pStyle w:val="null3"/>
              <w:jc w:val="both"/>
            </w:pPr>
            <w:r>
              <w:rPr>
                <w:sz w:val="24"/>
              </w:rPr>
              <w:t>1</w:t>
            </w:r>
            <w:r>
              <w:rPr>
                <w:sz w:val="24"/>
              </w:rPr>
              <w:t>．弄虚作假，提供虚假材料取得中标供应资格的；</w:t>
            </w:r>
          </w:p>
          <w:p>
            <w:pPr>
              <w:pStyle w:val="null3"/>
              <w:jc w:val="both"/>
            </w:pPr>
            <w:r>
              <w:rPr>
                <w:sz w:val="24"/>
              </w:rPr>
              <w:t>2</w:t>
            </w:r>
            <w:r>
              <w:rPr>
                <w:sz w:val="24"/>
              </w:rPr>
              <w:t>．中标供应项目有违规转包、分包行为的；</w:t>
            </w:r>
          </w:p>
          <w:p>
            <w:pPr>
              <w:pStyle w:val="null3"/>
              <w:jc w:val="both"/>
            </w:pPr>
            <w:r>
              <w:rPr>
                <w:sz w:val="24"/>
              </w:rPr>
              <w:t>3</w:t>
            </w:r>
            <w:r>
              <w:rPr>
                <w:sz w:val="24"/>
              </w:rPr>
              <w:t>．经营情况发生重大变更，已不具备承接中标项目能力的；</w:t>
            </w:r>
          </w:p>
          <w:p>
            <w:pPr>
              <w:pStyle w:val="null3"/>
              <w:jc w:val="both"/>
            </w:pPr>
            <w:r>
              <w:rPr>
                <w:sz w:val="24"/>
              </w:rPr>
              <w:t>4</w:t>
            </w:r>
            <w:r>
              <w:rPr>
                <w:sz w:val="24"/>
              </w:rPr>
              <w:t>．无正当理由拒绝履行合同约定的；</w:t>
            </w:r>
          </w:p>
          <w:p>
            <w:pPr>
              <w:pStyle w:val="null3"/>
              <w:jc w:val="both"/>
            </w:pPr>
            <w:r>
              <w:rPr>
                <w:sz w:val="24"/>
              </w:rPr>
              <w:t>5</w:t>
            </w:r>
            <w:r>
              <w:rPr>
                <w:sz w:val="24"/>
              </w:rPr>
              <w:t>．存在行贿、受贿等违法违纪行为的；</w:t>
            </w:r>
          </w:p>
          <w:p>
            <w:pPr>
              <w:pStyle w:val="null3"/>
              <w:jc w:val="both"/>
            </w:pPr>
            <w:r>
              <w:rPr>
                <w:sz w:val="24"/>
              </w:rPr>
              <w:t>6</w:t>
            </w:r>
            <w:r>
              <w:rPr>
                <w:sz w:val="24"/>
              </w:rPr>
              <w:t>．食品安全责任险有效期未覆盖项目合同期，或续保的保额低于投标时所购买保额的。</w:t>
            </w:r>
          </w:p>
          <w:p>
            <w:pPr>
              <w:pStyle w:val="null3"/>
              <w:jc w:val="both"/>
            </w:pPr>
            <w:r>
              <w:rPr>
                <w:sz w:val="24"/>
              </w:rPr>
              <w:t>（二）中标人必须依据国家有关法律法规，建立健全各项管理制度，保证食品安全，有明确的食品安全责任人。因所供货物原因导致狱内发生食品安全事故或监管安全事故的，除扣除全部履约保证金并解除合同外，中标人还需赔偿监狱由此产生的一切经济损失（包括但不限于医疗救治、护理、康复等费用）。</w:t>
            </w:r>
          </w:p>
          <w:p>
            <w:pPr>
              <w:pStyle w:val="null3"/>
              <w:jc w:val="both"/>
            </w:pPr>
            <w:r>
              <w:rPr>
                <w:sz w:val="24"/>
              </w:rPr>
              <w:t>（三）中标人应严格按招标要求及合同约定（品种、质量等）供应，不得随意变更、调整监狱采购计划。对监狱验收认为不符合规格要求或质量标准的货物，中标人应无条件予以退货或更换，并承担由此造成的全部经济损失。</w:t>
            </w:r>
          </w:p>
          <w:p>
            <w:pPr>
              <w:pStyle w:val="null3"/>
              <w:jc w:val="both"/>
            </w:pPr>
            <w:r>
              <w:rPr>
                <w:sz w:val="24"/>
              </w:rPr>
              <w:t>（四）中标人须按所供应商品的实际销售额开具国家正式发票。</w:t>
            </w:r>
          </w:p>
          <w:p>
            <w:pPr>
              <w:pStyle w:val="null3"/>
              <w:jc w:val="both"/>
            </w:pPr>
            <w:r>
              <w:rPr>
                <w:sz w:val="24"/>
              </w:rPr>
              <w:t>（五）食品溯源要求：中标人需建立完整的食品溯源管理机制，确保所有食品的生产、运输、贮存等各环节链条清晰、源头可控，并主动接受属地市场监督管理部门的监管。蔬菜来源应当是受地方政府部门监管的自有种植、养殖基地或农贸流通批发市场。</w:t>
            </w:r>
          </w:p>
          <w:p>
            <w:pPr>
              <w:pStyle w:val="null3"/>
              <w:jc w:val="both"/>
            </w:pPr>
            <w:r>
              <w:rPr>
                <w:sz w:val="24"/>
              </w:rPr>
              <w:t>备注：时令蔬菜（水果）品种</w:t>
            </w:r>
          </w:p>
          <w:p>
            <w:pPr>
              <w:pStyle w:val="null3"/>
              <w:jc w:val="both"/>
            </w:pPr>
            <w:r>
              <w:rPr>
                <w:sz w:val="24"/>
              </w:rPr>
              <w:t>春季（农历一至三月，公历3、4、5月）</w:t>
            </w:r>
          </w:p>
          <w:p>
            <w:pPr>
              <w:pStyle w:val="null3"/>
              <w:jc w:val="both"/>
            </w:pPr>
            <w:r>
              <w:rPr>
                <w:sz w:val="24"/>
              </w:rPr>
              <w:t>菠菜、芹菜、叶用莴苣（生菜）、油麦菜、甜荬菜、大白菜、小白菜、菜薹（菜心）、结球甘蓝（圆白菜）、叶用芥菜、油菜（上海青）、萝卜、胡萝卜、黄瓜、冬瓜、南瓜、洋葱、番茄（西红柿）、茄子、甜椒、莲藕等</w:t>
            </w:r>
          </w:p>
          <w:p>
            <w:pPr>
              <w:pStyle w:val="null3"/>
              <w:jc w:val="both"/>
            </w:pPr>
            <w:r>
              <w:rPr>
                <w:sz w:val="24"/>
              </w:rPr>
              <w:t>夏季（农历四至六月，公历6、7、8月）</w:t>
            </w:r>
          </w:p>
          <w:p>
            <w:pPr>
              <w:pStyle w:val="null3"/>
              <w:jc w:val="both"/>
            </w:pPr>
            <w:r>
              <w:rPr>
                <w:sz w:val="24"/>
              </w:rPr>
              <w:t>蕹菜（空心菜）、油麦菜、甜荬菜、结球甘蓝（圆白菜）、叶用芥菜、油菜（上海青）、黄瓜、冬瓜、南瓜、苦瓜、节瓜、洋葱、番茄（西红柿）、茄子、甜椒、马铃薯、西瓜、香蕉等</w:t>
            </w:r>
          </w:p>
          <w:p>
            <w:pPr>
              <w:pStyle w:val="null3"/>
              <w:jc w:val="both"/>
            </w:pPr>
            <w:r>
              <w:rPr>
                <w:sz w:val="24"/>
              </w:rPr>
              <w:t>秋季（农历七至九月，公历9、10、11月）</w:t>
            </w:r>
          </w:p>
          <w:p>
            <w:pPr>
              <w:pStyle w:val="null3"/>
              <w:jc w:val="both"/>
            </w:pPr>
            <w:r>
              <w:rPr>
                <w:sz w:val="24"/>
              </w:rPr>
              <w:t>芹菜、叶用莴苣（生菜）、蕹菜（空心菜）、油麦菜、甜荬菜、大白菜、小白菜、结球甘蓝（圆白菜）、叶用芥菜、油菜（上海青）、萝卜、胡萝卜、黄瓜、冬瓜、南瓜、苦瓜、番茄（西红柿）、茄子、甜椒、马铃薯、莲藕、苹果、梨等</w:t>
            </w:r>
          </w:p>
          <w:p>
            <w:pPr>
              <w:pStyle w:val="null3"/>
              <w:jc w:val="both"/>
            </w:pPr>
            <w:r>
              <w:rPr>
                <w:sz w:val="24"/>
              </w:rPr>
              <w:t>冬季（农历十至十二月，公历12、1、2月）</w:t>
            </w:r>
          </w:p>
          <w:p>
            <w:pPr>
              <w:pStyle w:val="null3"/>
              <w:jc w:val="both"/>
            </w:pPr>
            <w:r>
              <w:rPr>
                <w:sz w:val="24"/>
              </w:rPr>
              <w:t>芹菜、叶用莴苣（生菜）、油麦菜、大白菜、小白菜、菜薹（菜心）、结球甘蓝（圆白菜）、叶用芥菜、油菜（上海青）、萝卜、胡萝卜、冬瓜、南瓜、洋葱、番茄、甜椒、马铃薯、柑橘等</w:t>
            </w:r>
          </w:p>
          <w:p>
            <w:pPr>
              <w:pStyle w:val="null3"/>
            </w:pPr>
            <w:r>
              <w:rPr>
                <w:sz w:val="24"/>
              </w:rPr>
              <w:t>蔬菜分类标准：《SB_T 10029-2012 新鲜蔬菜分类与代码》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大白菜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要求详见附表1-1。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1.采购代理机构：本项目是指广东元正招标采购有限公司，负责整个采购活动的组织，依法负责编制和发布招标文件，对招标文件拥有最终的解释权，不以任何身份出任评标委员会成员。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广东省江门监狱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采购包1：保证金人民币：300,000.00元整。</w:t>
            </w:r>
          </w:p>
          <w:p>
            <w:pPr>
              <w:pStyle w:val="null3"/>
            </w:pPr>
            <w:r>
              <w:rPr/>
              <w:t xml:space="preserve">开户单位： </w:t>
            </w:r>
            <w:r>
              <w:rPr/>
              <w:t>广东元正招标采购有限公司</w:t>
            </w:r>
          </w:p>
          <w:p>
            <w:pPr>
              <w:pStyle w:val="null3"/>
            </w:pPr>
            <w:r>
              <w:rPr/>
              <w:t xml:space="preserve">开户账号： </w:t>
            </w:r>
            <w:r>
              <w:rPr/>
              <w:t>44001490907053003335</w:t>
            </w:r>
          </w:p>
          <w:p>
            <w:pPr>
              <w:pStyle w:val="null3"/>
            </w:pPr>
            <w:r>
              <w:rPr/>
              <w:t xml:space="preserve">开户银行： </w:t>
            </w:r>
            <w:r>
              <w:rPr/>
              <w:t>建设银行广州永福支行</w:t>
            </w:r>
          </w:p>
          <w:p>
            <w:pPr>
              <w:pStyle w:val="null3"/>
            </w:pPr>
            <w:r>
              <w:rPr/>
              <w:t xml:space="preserve">支票提交方式： </w:t>
            </w:r>
            <w:r>
              <w:rPr/>
              <w:t>原件单独密封并与投标文件一同递交</w:t>
            </w:r>
          </w:p>
          <w:p>
            <w:pPr>
              <w:pStyle w:val="null3"/>
            </w:pPr>
            <w:r>
              <w:rPr/>
              <w:t xml:space="preserve">汇票、本票提交方式： </w:t>
            </w:r>
            <w:r>
              <w:rPr/>
              <w:t>原件单独密封并与投标文件一同递交</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中标服务费，中标人在领取《中标通知书》时须向招标代理机构交纳中标服务费，该中标服务费参照广东省物价局（粤价[2002]386号）文规定下浮30%的交纳，按预算金额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其他，一、投标文件递交及开标便利化措施（本招标文件其他部分内容与本条款如有不一致的，以本条款为准） 1、参与本项目投标时，投标人可以按招标公告规定时间将密封的投标文件送达开标地点直接递交；或者通过“顺丰速运”或“中国邮政EMS”任一种快递方式，按照项目采购文件规定的投标文件递交截止时间前将投标文件送达开标地点递交。如采用快递方式的，快递单上应清晰注明如下信息： 1）收件地址：广州市越秀区先烈中路102号华盛大厦北塔26楼2608室广东元正招标采购有限公司 2）收件人：蔡先生 020-87258495-612）快递内容：（项目名称）（项目编号）投标文件 2、投标文件快递到达时间以文件送达我司并由我司人员签收时间为准，请预留快递送达过程时间。通过快递方式递交投标文件的，投标人在快递之后，应及时告知我司工作人员（020-87258495-612，或发送快递单号至我司邮箱地址：gdyzzblb@163.com），核实投标文件是否已在规定的时间内送达。 3、通过快递方式递交投标文件时，出现收件地址填写错误无法送达、快递逾期未达、未按照采购文件要求密封或者快递过程中包装密封出现破损的快递，我司将不予接收，由投标人自行承担全部责任与后果。 4、投标人自行决定是否派授权代表参加项目开标会。授权代表参加项目开标会的，应对开标记录进行签字确认；投标人未派授权代表参加现场开标会的，视同认可开标结果。</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敖小姐</w:t>
      </w:r>
    </w:p>
    <w:p>
      <w:pPr>
        <w:pStyle w:val="null3"/>
        <w:ind w:firstLine="480"/>
      </w:pPr>
      <w:r>
        <w:rPr/>
        <w:t>电话：</w:t>
      </w:r>
      <w:r>
        <w:rPr/>
        <w:t>020-87258495-611</w:t>
      </w:r>
    </w:p>
    <w:p>
      <w:pPr>
        <w:pStyle w:val="null3"/>
        <w:ind w:firstLine="480"/>
      </w:pPr>
      <w:r>
        <w:rPr/>
        <w:t>传真：</w:t>
      </w:r>
      <w:r>
        <w:rPr/>
        <w:t>020-87284598</w:t>
      </w:r>
    </w:p>
    <w:p>
      <w:pPr>
        <w:pStyle w:val="null3"/>
        <w:ind w:firstLine="480"/>
      </w:pPr>
      <w:r>
        <w:rPr/>
        <w:t>邮箱：</w:t>
      </w:r>
      <w:r>
        <w:rPr/>
        <w:t>gdyzzblb@163.com</w:t>
      </w:r>
    </w:p>
    <w:p>
      <w:pPr>
        <w:pStyle w:val="null3"/>
        <w:ind w:firstLine="480"/>
      </w:pPr>
      <w:r>
        <w:rPr/>
        <w:t>地址：</w:t>
      </w:r>
      <w:r>
        <w:rPr/>
        <w:t>广州市越秀区先烈中路102号华盛大厦北塔26楼2608室</w:t>
      </w:r>
    </w:p>
    <w:p>
      <w:pPr>
        <w:pStyle w:val="null3"/>
        <w:ind w:firstLine="480"/>
      </w:pPr>
      <w:r>
        <w:rPr/>
        <w:t>邮编：</w:t>
      </w:r>
      <w:r>
        <w:rPr/>
        <w:t>510075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佛山片区监狱（江门监狱、高明监狱、明康监狱、佛山监狱）2024-2025年生鲜蔬果及塘鱼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广东元正招标采购有限公司</w:t>
      </w:r>
      <w:r>
        <w:rPr/>
        <w:t>统一对外发布。</w:t>
      </w:r>
    </w:p>
    <w:p>
      <w:pPr>
        <w:pStyle w:val="null3"/>
        <w:ind w:firstLine="480"/>
      </w:pPr>
      <w:r>
        <w:rPr/>
        <w:t>（2）对</w:t>
      </w:r>
      <w:r>
        <w:rPr/>
        <w:t>广东元正招标采购有限公司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采购包1（广东省佛山片区监狱（江门监狱、高明监狱、明康监狱、佛山监狱）2024-2025年生鲜蔬果及塘鱼采购项目）：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采购包1（广东省佛山片区监狱（江门监狱、高明监狱、明康监狱、佛山监狱）2024-2025年生鲜蔬果及塘鱼采购项目）：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供应商必须具有良好的商业信誉和健全的财务会计制度（提供2023年度或2024年度财务状况报告，或基本开户行出具的资信证明或提供书面承诺（格式自拟））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特殊要求1</w:t>
            </w:r>
          </w:p>
        </w:tc>
        <w:tc>
          <w:tcPr>
            <w:tcW w:type="dxa" w:w="4238"/>
          </w:tcPr>
          <w:p>
            <w:pPr>
              <w:pStyle w:val="null3"/>
            </w:pPr>
            <w:r>
              <w:rPr/>
              <w:t>供应商具有有效的《食品生产许可证》或《食品经营许可证》。（提供相关的证明材料复印件。如国家或地方另有规定的，适用其规定并提供相关证明材料复印件。）</w:t>
            </w:r>
          </w:p>
        </w:tc>
      </w:tr>
      <w:tr>
        <w:tc>
          <w:tcPr>
            <w:tcW w:type="dxa" w:w="890"/>
          </w:tcPr>
          <w:p>
            <w:pPr>
              <w:pStyle w:val="null3"/>
            </w:pPr>
            <w:r>
              <w:rPr/>
              <w:t>9</w:t>
            </w:r>
          </w:p>
        </w:tc>
        <w:tc>
          <w:tcPr>
            <w:tcW w:type="dxa" w:w="3178"/>
          </w:tcPr>
          <w:p>
            <w:pPr>
              <w:pStyle w:val="null3"/>
            </w:pPr>
            <w:r>
              <w:rPr/>
              <w:t>特殊要求2</w:t>
            </w:r>
          </w:p>
        </w:tc>
        <w:tc>
          <w:tcPr>
            <w:tcW w:type="dxa" w:w="4238"/>
          </w:tcPr>
          <w:p>
            <w:pPr>
              <w:pStyle w:val="null3"/>
            </w:pPr>
            <w:r>
              <w:rPr/>
              <w:t>本项目不接受联合体投标，不允许分包、转包。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专门面向小微企业采购，投标人提供的货物全部由符合政策要求的小微企业制造（本项目所属行业：农、林、牧、渔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采购包1（广东省佛山片区监狱（江门监狱、高明监狱、明康监狱、佛山监狱）2024-2025年生鲜蔬果及塘鱼采购项目）：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投标报价是固定价且是唯一的，且未超过分项预算单价的（如有）</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已按规定格式编制及盖章、签署</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4</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5</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6</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服务量或者不能诚信履约的，将要求其在评标现场合理的时间内提供书面说明，必要时提交相关证明材料；投标人应能证明其报价合理性。</w:t>
            </w:r>
          </w:p>
        </w:tc>
      </w:tr>
      <w:tr>
        <w:tc>
          <w:tcPr>
            <w:tcW w:type="dxa" w:w="890"/>
          </w:tcPr>
          <w:p>
            <w:pPr>
              <w:pStyle w:val="null3"/>
            </w:pPr>
            <w:r>
              <w:rPr/>
              <w:t>7</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投标文件中未有法律、法规、规章或招标文件规定无效投标的情形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采购包1(广东省佛山片区监狱（江门监狱、高明监狱、明康监狱、佛山监狱）2024-2025年生鲜蔬果及塘鱼采购项目):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技术部分36.0分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对《采购需求》响应程度 (6.0分)</w:t>
            </w:r>
            <w:r>
              <w:rPr/>
              <w:t>，（等次分值选择：</w:t>
            </w:r>
            <w:r>
              <w:rPr/>
              <w:t>0.0;</w:t>
            </w:r>
            <w:r>
              <w:rPr/>
              <w:t>2.0;</w:t>
            </w:r>
            <w:r>
              <w:rPr/>
              <w:t>4.0;</w:t>
            </w:r>
            <w:r>
              <w:rPr/>
              <w:t>6.0;</w:t>
            </w:r>
            <w:r>
              <w:rPr/>
              <w:t>）</w:t>
            </w:r>
          </w:p>
        </w:tc>
        <w:tc>
          <w:tcPr>
            <w:tcW w:type="dxa" w:w="5076"/>
          </w:tcPr>
          <w:p>
            <w:pPr>
              <w:pStyle w:val="null3"/>
              <w:jc w:val="left"/>
            </w:pPr>
            <w:r>
              <w:rPr/>
              <w:t>采购需求中标注▲的条款，共计3项。每满足一项得2分。本项最多得6分。 备注：投标人需在投标文件（响应文件）中对技术参数逐条响应，说明响应情况，如用户需求书有要求提供具体证明材料的，需按用户需求书要求提供，如用户需求书无明确要求提供证明材料，则以投标人提供的《技术和服务要求响应表》响应情况为准，不按要求提供或提供不符对应项的视为负偏离。</w:t>
            </w:r>
          </w:p>
        </w:tc>
      </w:tr>
      <w:tr>
        <w:tc>
          <w:tcPr>
            <w:tcW w:type="dxa" w:w="922"/>
            <w:gridSpan w:val="2"/>
            <w:vMerge/>
          </w:tcPr>
          <w:p/>
        </w:tc>
        <w:tc>
          <w:tcPr>
            <w:tcW w:type="dxa" w:w="2307"/>
          </w:tcPr>
          <w:p>
            <w:pPr>
              <w:pStyle w:val="null3"/>
              <w:jc w:val="left"/>
            </w:pPr>
            <w:r>
              <w:rPr/>
              <w:t>食品安全追溯能力 (3.0分)</w:t>
            </w:r>
            <w:r>
              <w:rPr/>
              <w:t>，（等次分值选择：</w:t>
            </w:r>
            <w:r>
              <w:rPr/>
              <w:t>0.0;</w:t>
            </w:r>
            <w:r>
              <w:rPr/>
              <w:t>3.0;</w:t>
            </w:r>
            <w:r>
              <w:rPr/>
              <w:t>）</w:t>
            </w:r>
          </w:p>
        </w:tc>
        <w:tc>
          <w:tcPr>
            <w:tcW w:type="dxa" w:w="5076"/>
          </w:tcPr>
          <w:p>
            <w:pPr>
              <w:pStyle w:val="null3"/>
              <w:jc w:val="left"/>
            </w:pPr>
            <w:r>
              <w:rPr/>
              <w:t>投标人具有可实现食品安全（质量）追溯管理功能系统的，得3分；未具备食品安全（质量）追溯管理功能系统的，不得分。 备注：（1）追溯系统若为投标人自行开发，需提供计算机软件著作权登记证书，且著作权人名称与投标人名称需一致； （2）追溯系统若为投标人购买的，需同时提供：①计算机软件著作权登记证书；②软件购买合同及发票（或提供著作权人授权使用的相关证明文件）； （3）追溯系统若为投标人租赁或委托第三方实施，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(5.0分)</w:t>
            </w:r>
          </w:p>
        </w:tc>
        <w:tc>
          <w:tcPr>
            <w:tcW w:type="dxa" w:w="5076"/>
          </w:tcPr>
          <w:p>
            <w:pPr>
              <w:pStyle w:val="null3"/>
              <w:jc w:val="left"/>
            </w:pPr>
            <w:r>
              <w:rPr/>
              <w:t>对投标人自有的或其合作的蔬果、塘鱼供货厂家食品质量安全检测能力进行评价：真菌霉素检测仪、农药残留检测仪、细菌检测仪、果蔬肉类检测仪、食品重金属检测仪。每具有一项检测设备或检测功能的得1分，本项最高得5分。 备注：（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蔬果、塘鱼检测服务。未提供或提供资料不完整、不清晰的，不得分。（2）若投标人提供的相关设施设备为合作厂家所有的，除提供检测设备清单、检测设备图片和检测设备的佐证资料外，还须提供厂家的供货协议或合同复印件（加盖公章）。（3）如设备名称不一致但检测功能相同，或同一设备具有多种检测功能的，投标人须提供说明及相应佐证资料，否则多种功能的同一设备只按一次分值计取。不提供说明及相应佐证资料的对应设备不得分。</w:t>
            </w:r>
          </w:p>
        </w:tc>
      </w:tr>
      <w:tr>
        <w:tc>
          <w:tcPr>
            <w:tcW w:type="dxa" w:w="922"/>
            <w:gridSpan w:val="2"/>
            <w:vMerge/>
          </w:tcPr>
          <w:p/>
        </w:tc>
        <w:tc>
          <w:tcPr>
            <w:tcW w:type="dxa" w:w="2307"/>
          </w:tcPr>
          <w:p>
            <w:pPr>
              <w:pStyle w:val="null3"/>
              <w:jc w:val="left"/>
            </w:pPr>
            <w:r>
              <w:rPr/>
              <w:t>质量安全保证措施 (7.0分)</w:t>
            </w:r>
            <w:r>
              <w:rPr/>
              <w:t>，（等次分值选择：</w:t>
            </w:r>
            <w:r>
              <w:rPr/>
              <w:t>0.0;</w:t>
            </w:r>
            <w:r>
              <w:rPr/>
              <w:t>1.0;</w:t>
            </w:r>
            <w:r>
              <w:rPr/>
              <w:t>4.0;</w:t>
            </w:r>
            <w:r>
              <w:rPr/>
              <w:t>7.0;</w:t>
            </w:r>
            <w:r>
              <w:rPr/>
              <w:t>）</w:t>
            </w:r>
          </w:p>
        </w:tc>
        <w:tc>
          <w:tcPr>
            <w:tcW w:type="dxa" w:w="5076"/>
          </w:tcPr>
          <w:p>
            <w:pPr>
              <w:pStyle w:val="null3"/>
              <w:jc w:val="left"/>
            </w:pPr>
            <w:r>
              <w:rPr/>
              <w:t>根据采购需求中，针对投标人提供的质量安全保证措施（包括产品的来源、追溯、加工、储存、运输等食品安全措施）进行评审：1.完全符合且优于采购需求的，得7分； 2.完全符合采购需求的，得4分； 3.不完全符合采购需求的，得1分； 4.无措施不得分。</w:t>
            </w:r>
          </w:p>
        </w:tc>
      </w:tr>
      <w:tr>
        <w:tc>
          <w:tcPr>
            <w:tcW w:type="dxa" w:w="922"/>
            <w:gridSpan w:val="2"/>
            <w:vMerge/>
          </w:tcPr>
          <w:p/>
        </w:tc>
        <w:tc>
          <w:tcPr>
            <w:tcW w:type="dxa" w:w="2307"/>
          </w:tcPr>
          <w:p>
            <w:pPr>
              <w:pStyle w:val="null3"/>
              <w:jc w:val="left"/>
            </w:pPr>
            <w:r>
              <w:rPr/>
              <w:t>蔬菜生产企业情况 (2.0分)</w:t>
            </w:r>
          </w:p>
        </w:tc>
        <w:tc>
          <w:tcPr>
            <w:tcW w:type="dxa" w:w="5076"/>
          </w:tcPr>
          <w:p>
            <w:pPr>
              <w:pStyle w:val="null3"/>
              <w:jc w:val="left"/>
            </w:pPr>
            <w:r>
              <w:rPr/>
              <w:t>投标人或蔬菜生产企业具有管理体系认证情况： 1、食品安全管理体系认证证书； 2、质量管理体系认证证书（认证范围应与食品相关）； 每提供一项证书得1分，满分2分。 备注：（1）须提供有效期内的认证证书复印件和网站公布的链接信息资料【网址以http://www.cnca.gov.cn网站公布为准】，证书已失效、已暂停或者撤销的不得分。新设立企业由于成立时间不足3个月导致未获得证书的，相应得分；。（2）如投标人非蔬菜生产企业，则提供所投蔬菜生产企业的相应认证证书，同时提供双方签订的供货合同或供货协议复印件。</w:t>
            </w:r>
          </w:p>
        </w:tc>
      </w:tr>
      <w:tr>
        <w:tc>
          <w:tcPr>
            <w:tcW w:type="dxa" w:w="922"/>
            <w:gridSpan w:val="2"/>
            <w:vMerge/>
          </w:tcPr>
          <w:p/>
        </w:tc>
        <w:tc>
          <w:tcPr>
            <w:tcW w:type="dxa" w:w="2307"/>
          </w:tcPr>
          <w:p>
            <w:pPr>
              <w:pStyle w:val="null3"/>
              <w:jc w:val="left"/>
            </w:pPr>
            <w:r>
              <w:rPr/>
              <w:t>水果生产企业情况 (2.0分)</w:t>
            </w:r>
          </w:p>
        </w:tc>
        <w:tc>
          <w:tcPr>
            <w:tcW w:type="dxa" w:w="5076"/>
          </w:tcPr>
          <w:p>
            <w:pPr>
              <w:pStyle w:val="null3"/>
              <w:jc w:val="left"/>
            </w:pPr>
            <w:r>
              <w:rPr/>
              <w:t>投标人具有（如投标人非水果生产或种植企业，则提供所投水果生产或种植企业的有关证书，同时提供双方签订的供货合同复印件，合同期内任一次供货发票复印件及税务部门网站查询的相关发票信息截图）： 1、食品安全管理体系认证证书； 2、质量管理体系认证证书（认证范围应与食品相关）； 每提供一项证书得1分，满分2分。 备注：（1）须提供有效期内的认证证书复印件和网站公布的链接信息资料【网址以http://www.cnca.gov.cn网站公布为准】，证书已失效、已暂停或者撤销的不得分。新设立企业由于成立时间不足3个月导致未获得证书的，相应得分；（2）如投标人非水果生产企业，则提供所投水果生产企业的有关证书，同时提供双方签订的供货合同或供货协议复印件。</w:t>
            </w:r>
          </w:p>
        </w:tc>
      </w:tr>
      <w:tr>
        <w:tc>
          <w:tcPr>
            <w:tcW w:type="dxa" w:w="922"/>
            <w:gridSpan w:val="2"/>
            <w:vMerge/>
          </w:tcPr>
          <w:p/>
        </w:tc>
        <w:tc>
          <w:tcPr>
            <w:tcW w:type="dxa" w:w="2307"/>
          </w:tcPr>
          <w:p>
            <w:pPr>
              <w:pStyle w:val="null3"/>
              <w:jc w:val="left"/>
            </w:pPr>
            <w:r>
              <w:rPr/>
              <w:t>塘鱼养殖企业情况 (2.0分)</w:t>
            </w:r>
          </w:p>
        </w:tc>
        <w:tc>
          <w:tcPr>
            <w:tcW w:type="dxa" w:w="5076"/>
          </w:tcPr>
          <w:p>
            <w:pPr>
              <w:pStyle w:val="null3"/>
              <w:jc w:val="left"/>
            </w:pPr>
            <w:r>
              <w:rPr/>
              <w:t>投标人或塘鱼养殖企业具有管理体系认证情况： 1、食品安全管理体系认证证书； 2、质量管理体系认证证书（认证范围应与食品相关）； 每提供一项证书得1分，满分2分。备注： （1）须提供有效期内的认证证书复印件和网站公布的链接信息资料【网址以http://www.cnca.gov.cn网站公布为准】，证书已失效、已暂停或者撤销的不得分。新设立企业由于成立时间不足3个月导致未获得证书的，相应得分；（2）如投标人非塘鱼养殖企业，则提供所投塘鱼养殖企业的相应认证证书，同时提供双方签订的供货合同或供货协议复印件。</w:t>
            </w:r>
          </w:p>
        </w:tc>
      </w:tr>
      <w:tr>
        <w:tc>
          <w:tcPr>
            <w:tcW w:type="dxa" w:w="922"/>
            <w:gridSpan w:val="2"/>
            <w:vMerge/>
          </w:tcPr>
          <w:p/>
        </w:tc>
        <w:tc>
          <w:tcPr>
            <w:tcW w:type="dxa" w:w="2307"/>
          </w:tcPr>
          <w:p>
            <w:pPr>
              <w:pStyle w:val="null3"/>
              <w:jc w:val="left"/>
            </w:pPr>
            <w:r>
              <w:rPr/>
              <w:t>货/源保障能力 (9.0分)</w:t>
            </w:r>
            <w:r>
              <w:rPr/>
              <w:t>，（等次分值选择：</w:t>
            </w:r>
            <w:r>
              <w:rPr/>
              <w:t>0.0;</w:t>
            </w:r>
            <w:r>
              <w:rPr/>
              <w:t>3.0;</w:t>
            </w:r>
            <w:r>
              <w:rPr/>
              <w:t>6.0;</w:t>
            </w:r>
            <w:r>
              <w:rPr/>
              <w:t>9.0;</w:t>
            </w:r>
            <w:r>
              <w:rPr/>
              <w:t>）</w:t>
            </w:r>
          </w:p>
        </w:tc>
        <w:tc>
          <w:tcPr>
            <w:tcW w:type="dxa" w:w="5076"/>
          </w:tcPr>
          <w:p>
            <w:pPr>
              <w:pStyle w:val="null3"/>
              <w:jc w:val="left"/>
            </w:pPr>
            <w:r>
              <w:rPr/>
              <w:t>投标人具备较好的货/源保障能力，其中： 1、投标人自有或租赁蔬菜种植基地，或与蔬菜生产商或代理商有合作协议，得3分； 2、投标人自有或租赁水果种植基地，或与水果生产商或代理商有合作协议，得3分； 3、投标人自有或租赁鱼塘养殖基地，或与鱼塘养殖生产商或代理商有合作协议，得3分。 备注：（1）需提供相关证明材料并加盖投标人公章。（2）如自有的需提供产权证明复印件及相关基地实景照片；（3）如租赁的需提供租赁协议复印件、租赁单位的营业执照（或同等效力的其他证件，如农村集体经济组织登记证等）复印件及基地实景照片。（4）如签订合作协议的，需提供投标人与生产商或代理商签订的协议或合同复印件、生产商营业执照、工商登记信息及系统查询截图。（5）若投标人是与代理商签订的协议或合同，必须另外提供生产商对代理商出具的产品代理证明相关文件复印件。（6）如双方签订的租赁协议（或代理协议）的供应时间需覆盖本项目合同期，如没覆盖的需提供承诺函（格式自拟）并加盖公章，承诺续签协议确保租赁期覆盖本项目合同期。</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(4.0分)</w:t>
            </w:r>
            <w:r>
              <w:rPr/>
              <w:t>，（等次分值选择：</w:t>
            </w:r>
            <w:r>
              <w:rPr/>
              <w:t>0.0;</w:t>
            </w:r>
            <w:r>
              <w:rPr/>
              <w:t>4.0;</w:t>
            </w:r>
            <w:r>
              <w:rPr/>
              <w:t>）</w:t>
            </w:r>
          </w:p>
        </w:tc>
        <w:tc>
          <w:tcPr>
            <w:tcW w:type="dxa" w:w="5076"/>
          </w:tcPr>
          <w:p>
            <w:pPr>
              <w:pStyle w:val="null3"/>
              <w:jc w:val="left"/>
            </w:pPr>
            <w:r>
              <w:rPr/>
              <w:t>投标人对本项目配备有效的食品安全责任保险，得4分。备注：（1）保险保额不低于项目预算金额；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 （3）未配备保险的，投标人提交承诺函，承诺如中标将在签订合同后5个工作日内将保险配备到位（承诺函必须清晰明确购买赔付金额和购买到位时间），有效覆盖合同期且保额不低于项目预算金额。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投标人提供2021年1月1日起至今（以合同签订时间为准）同类项目（含蔬菜、水果、塘鱼其一即可）业绩，每提供一项同类业绩得1分，最高5分； 备注：（1）投标人需提供合同关键页复印件、验收报告（或验收单）复印件、合同期内任意一次供货发票复印件及税务部门网站查询的相关发票信息截图；合同关键页应包括封面页、服务内容页、双方签字盖章。（2）同一合同中有蔬菜、水果和塘鱼的，只按一个业绩计分；（3）与同一客户签订多项合同的，只按一个业绩计分。</w:t>
            </w:r>
          </w:p>
        </w:tc>
      </w:tr>
      <w:tr>
        <w:tc>
          <w:tcPr>
            <w:tcW w:type="dxa" w:w="922"/>
            <w:gridSpan w:val="2"/>
            <w:vMerge/>
          </w:tcPr>
          <w:p/>
        </w:tc>
        <w:tc>
          <w:tcPr>
            <w:tcW w:type="dxa" w:w="2307"/>
          </w:tcPr>
          <w:p>
            <w:pPr>
              <w:pStyle w:val="null3"/>
              <w:jc w:val="left"/>
            </w:pPr>
            <w:r>
              <w:rPr/>
              <w:t>运输能力 (6.0分)</w:t>
            </w:r>
            <w:r>
              <w:rPr/>
              <w:t>，（等次分值选择：</w:t>
            </w:r>
            <w:r>
              <w:rPr/>
              <w:t>0.0;</w:t>
            </w:r>
            <w:r>
              <w:rPr/>
              <w:t>2.0;</w:t>
            </w:r>
            <w:r>
              <w:rPr/>
              <w:t>4.0;</w:t>
            </w:r>
            <w:r>
              <w:rPr/>
              <w:t>6.0;</w:t>
            </w:r>
            <w:r>
              <w:rPr/>
              <w:t>）</w:t>
            </w:r>
          </w:p>
        </w:tc>
        <w:tc>
          <w:tcPr>
            <w:tcW w:type="dxa" w:w="5076"/>
          </w:tcPr>
          <w:p>
            <w:pPr>
              <w:pStyle w:val="null3"/>
              <w:jc w:val="left"/>
            </w:pPr>
            <w:r>
              <w:rPr/>
              <w:t>1、投标人自有或租赁冷链车辆4辆（含）以上，且总运输能力大于20吨（含）的，得6分； 2、投标人自有或租赁冷链车辆3辆（含）以上，且总运输能力大于15吨（含）的，得4分； 3、投标人自有或租赁冷链车辆2辆（含）以上，且总运输能力大于10吨（含）的，得2分； 4、冷链车辆不足2辆、无冷链车辆或总运输能力小于10吨，或未按要求提供证明材料，不得分。 备注：（1）如供应商提供的车辆及总运输能力覆盖多个档次的评审项的，以最高档次计分，不重复计分。 （2）投标人自有车辆：提供有效的机动车行驶证复印件和机动车登记证书复印件，车辆应为投标人所有； （3）投标人租赁车辆：提供有效的车辆租赁协议复印件、《机动车行驶证》复印件。如车辆租赁期不能覆盖合同期的，投标人还应提交承诺函（格式自拟），承诺租赁到期后将继续租赁（或购买）不低于投标时运载能力（含车辆吨位及数量）的运输车辆，确保合同期提供及时、稳定的物资配送服务。</w:t>
            </w:r>
          </w:p>
        </w:tc>
      </w:tr>
      <w:tr>
        <w:tc>
          <w:tcPr>
            <w:tcW w:type="dxa" w:w="922"/>
            <w:gridSpan w:val="2"/>
            <w:vMerge/>
          </w:tcPr>
          <w:p/>
        </w:tc>
        <w:tc>
          <w:tcPr>
            <w:tcW w:type="dxa" w:w="2307"/>
          </w:tcPr>
          <w:p>
            <w:pPr>
              <w:pStyle w:val="null3"/>
              <w:jc w:val="left"/>
            </w:pPr>
            <w:r>
              <w:rPr/>
              <w:t>项目人员配置 (6.0分)</w:t>
            </w:r>
          </w:p>
        </w:tc>
        <w:tc>
          <w:tcPr>
            <w:tcW w:type="dxa" w:w="5076"/>
          </w:tcPr>
          <w:p>
            <w:pPr>
              <w:pStyle w:val="null3"/>
              <w:jc w:val="left"/>
            </w:pPr>
            <w:r>
              <w:rPr/>
              <w:t>对投标人具有食品药品监督管理局或市场监督管理局颁发的处于有效期内的食品安全管理人员考试合格证明情况进行评价： 具有高级食品安全管理人员考试合格证明的，每提供一个证明得3分； 具有中级食品安全管理人员考试合格证明的，每提供一个证明得2分； 具有初级食品安全管理人员考试合格证明的，每提供一个证明得1分。 本项最高得6分。 备注：（1）同一人如获得多个证书的，不可累计得分，以得分最高的证明计分。需提供获得证明人员的身份证及相关证书扫描件，并提供投标文件提交截止前6个月内任意一个月(扣除发布采购公告当月往前顺推)在投标人单位购买社保（须至少体现养老保险）的证明材料扫描件，不提供不得分。（2）如食品安全管理人员考试合格证明有效期不能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pStyle w:val="null3"/>
              <w:jc w:val="left"/>
            </w:pPr>
            <w:r>
              <w:rPr/>
              <w:t>配送及应急服务方案 (3.0分)</w:t>
            </w:r>
          </w:p>
        </w:tc>
        <w:tc>
          <w:tcPr>
            <w:tcW w:type="dxa" w:w="5076"/>
          </w:tcPr>
          <w:p>
            <w:pPr>
              <w:pStyle w:val="null3"/>
              <w:jc w:val="left"/>
            </w:pPr>
            <w:r>
              <w:rPr/>
              <w:t>根据采购需求中“配送要求”和“应急保障”（详见第二章采购需求），针对投标人提供的配送及应急服务方案进行评审：1.完全符合且优于采购需求的，得3分； 2.完全符合采购需求的，得2分； 3.不完全符合采购需求的，得1分；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广东省政府采购</w:t>
      </w:r>
    </w:p>
    <w:p>
      <w:pPr>
        <w:pStyle w:val="null3"/>
        <w:jc w:val="both"/>
      </w:pPr>
      <w:r>
        <w:rPr>
          <w:sz w:val="21"/>
          <w:b/>
        </w:rPr>
        <w:t xml:space="preserve"> </w:t>
      </w:r>
    </w:p>
    <w:p>
      <w:pPr>
        <w:pStyle w:val="null3"/>
        <w:jc w:val="center"/>
      </w:pPr>
      <w:r>
        <w:rPr>
          <w:sz w:val="44"/>
          <w:b/>
        </w:rPr>
        <w:t>合　同　书</w:t>
      </w:r>
    </w:p>
    <w:p>
      <w:pPr>
        <w:pStyle w:val="null3"/>
        <w:jc w:val="left"/>
      </w:pPr>
      <w:r>
        <w:rPr>
          <w:sz w:val="24"/>
          <w:b/>
        </w:rPr>
        <w:t>项目名称</w:t>
      </w:r>
      <w:r>
        <w:rPr>
          <w:sz w:val="24"/>
          <w:b/>
        </w:rPr>
        <w:t>：广东省佛山片区监狱（江门监狱、高明监狱、明康监狱、佛山监狱）2024-2025年生鲜蔬果及塘鱼采购项目</w:t>
      </w:r>
    </w:p>
    <w:p>
      <w:pPr>
        <w:pStyle w:val="null3"/>
        <w:jc w:val="left"/>
      </w:pPr>
      <w:r>
        <w:rPr>
          <w:sz w:val="24"/>
          <w:b/>
        </w:rPr>
        <w:t>合同编号：</w:t>
      </w:r>
    </w:p>
    <w:p>
      <w:pPr>
        <w:pStyle w:val="null3"/>
        <w:jc w:val="left"/>
      </w:pPr>
      <w:r>
        <w:rPr>
          <w:sz w:val="24"/>
          <w:b/>
        </w:rPr>
        <w:t>签约地点：</w:t>
      </w:r>
    </w:p>
    <w:p>
      <w:pPr>
        <w:pStyle w:val="null3"/>
        <w:jc w:val="left"/>
      </w:pPr>
      <w:r>
        <w:rPr>
          <w:sz w:val="24"/>
          <w:b/>
        </w:rPr>
        <w:t>签订日期</w:t>
      </w:r>
      <w:r>
        <w:rPr>
          <w:sz w:val="24"/>
          <w:b/>
        </w:rPr>
        <w:t>：       年     月     日</w:t>
      </w:r>
    </w:p>
    <w:p>
      <w:pPr>
        <w:pStyle w:val="null3"/>
        <w:jc w:val="left"/>
      </w:pPr>
      <w:r>
        <w:rPr>
          <w:sz w:val="24"/>
        </w:rPr>
        <w:t>甲方：                                  法人：</w:t>
      </w:r>
    </w:p>
    <w:p>
      <w:pPr>
        <w:pStyle w:val="null3"/>
        <w:jc w:val="left"/>
      </w:pPr>
      <w:r>
        <w:rPr>
          <w:sz w:val="24"/>
        </w:rPr>
        <w:t>电话：                                  传真：</w:t>
      </w:r>
    </w:p>
    <w:p>
      <w:pPr>
        <w:pStyle w:val="null3"/>
        <w:jc w:val="left"/>
      </w:pPr>
      <w:r>
        <w:rPr>
          <w:sz w:val="24"/>
        </w:rPr>
        <w:t>地址：</w:t>
      </w:r>
    </w:p>
    <w:p>
      <w:pPr>
        <w:pStyle w:val="null3"/>
        <w:jc w:val="left"/>
      </w:pPr>
      <w:r>
        <w:rPr>
          <w:sz w:val="24"/>
        </w:rPr>
        <w:t>乙方：</w:t>
      </w:r>
      <w:r>
        <w:rPr>
          <w:sz w:val="24"/>
          <w:b/>
        </w:rPr>
        <w:t xml:space="preserve">                          </w:t>
      </w:r>
      <w:r>
        <w:rPr>
          <w:sz w:val="24"/>
        </w:rPr>
        <w:t xml:space="preserve">        法人：</w:t>
      </w:r>
    </w:p>
    <w:p>
      <w:pPr>
        <w:pStyle w:val="null3"/>
        <w:jc w:val="left"/>
      </w:pPr>
      <w:r>
        <w:rPr>
          <w:sz w:val="24"/>
        </w:rPr>
        <w:t>电话：                                 传真：</w:t>
      </w:r>
    </w:p>
    <w:p>
      <w:pPr>
        <w:pStyle w:val="null3"/>
        <w:jc w:val="left"/>
      </w:pPr>
      <w:r>
        <w:rPr>
          <w:sz w:val="24"/>
        </w:rPr>
        <w:t>地址：</w:t>
      </w:r>
    </w:p>
    <w:p>
      <w:pPr>
        <w:pStyle w:val="null3"/>
        <w:jc w:val="left"/>
      </w:pPr>
      <w:r>
        <w:rPr>
          <w:sz w:val="24"/>
        </w:rPr>
        <w:t>项目名称：广东省佛山片区监狱（江门监狱、高明监狱、明康监狱、佛山监狱）2024-2025年生鲜蔬果及塘鱼采购项目</w:t>
      </w:r>
    </w:p>
    <w:p>
      <w:pPr>
        <w:pStyle w:val="null3"/>
        <w:ind w:right="2835"/>
        <w:jc w:val="left"/>
      </w:pPr>
      <w:r>
        <w:rPr>
          <w:sz w:val="24"/>
        </w:rPr>
        <w:t>采购编号：</w:t>
      </w:r>
    </w:p>
    <w:p>
      <w:pPr>
        <w:pStyle w:val="null3"/>
        <w:ind w:left="495" w:right="2835"/>
        <w:jc w:val="left"/>
      </w:pPr>
      <w:r>
        <w:rPr>
          <w:sz w:val="24"/>
        </w:rPr>
        <w:t>根据《中华人民共和国民法典》及广东省佛山片区监狱（江门监狱、高明监狱、明康监狱、佛山监狱）2024-2025年生鲜蔬果及塘鱼采购项目的招标文件的要求，甲、乙双方经协商确定，甲方向乙方订购下列货物及其服务，为明确双方责任和权利，签订本合同，共同遵守。具体条款如下：</w:t>
      </w:r>
    </w:p>
    <w:p>
      <w:pPr>
        <w:pStyle w:val="null3"/>
        <w:spacing w:before="30"/>
        <w:ind w:left="420" w:right="105"/>
        <w:jc w:val="left"/>
      </w:pPr>
      <w:r>
        <w:rPr>
          <w:sz w:val="24"/>
          <w:b/>
        </w:rPr>
        <w:t>一、货物价格、品种品牌、质量要求</w:t>
      </w:r>
    </w:p>
    <w:p>
      <w:pPr>
        <w:pStyle w:val="null3"/>
        <w:ind w:left="495"/>
        <w:jc w:val="left"/>
      </w:pPr>
      <w:r>
        <w:rPr>
          <w:sz w:val="24"/>
        </w:rPr>
        <w:t>（一）货物单价、品牌/厂家、品种、规格：</w:t>
      </w:r>
    </w:p>
    <w:tbl>
      <w:tblPr>
        <w:tblW w:w="0" w:type="auto"/>
        <w:tblBorders>
          <w:top w:val="single"/>
          <w:left w:val="single"/>
          <w:bottom w:val="single"/>
          <w:right w:val="single"/>
          <w:insideH w:val="single"/>
          <w:insideV w:val="single"/>
        </w:tblBorders>
      </w:tblPr>
      <w:tblGrid>
        <w:gridCol w:w="765"/>
        <w:gridCol w:w="1005"/>
        <w:gridCol w:w="1530"/>
        <w:gridCol w:w="795"/>
        <w:gridCol w:w="1005"/>
        <w:gridCol w:w="1605"/>
        <w:gridCol w:w="1260"/>
        <w:gridCol w:w="1500"/>
      </w:tblGrid>
      <w:tr>
        <w:tc>
          <w:tcPr>
            <w:tcW w:type="dxa" w:w="765"/>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rPr>
              <w:t>序号</w:t>
            </w:r>
          </w:p>
        </w:tc>
        <w:tc>
          <w:tcPr>
            <w:tcW w:type="dxa" w:w="100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类别</w:t>
            </w:r>
          </w:p>
        </w:tc>
        <w:tc>
          <w:tcPr>
            <w:tcW w:type="dxa" w:w="153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商品名称</w:t>
            </w:r>
          </w:p>
        </w:tc>
        <w:tc>
          <w:tcPr>
            <w:tcW w:type="dxa" w:w="79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规格</w:t>
            </w:r>
          </w:p>
        </w:tc>
        <w:tc>
          <w:tcPr>
            <w:tcW w:type="dxa" w:w="100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单位</w:t>
            </w:r>
          </w:p>
        </w:tc>
        <w:tc>
          <w:tcPr>
            <w:tcW w:type="dxa" w:w="160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单价最高限价</w:t>
            </w:r>
            <w:r>
              <w:br/>
            </w:r>
            <w:r>
              <w:rPr>
                <w:sz w:val="24"/>
              </w:rPr>
              <w:t xml:space="preserve"> （单位：元）</w:t>
            </w:r>
          </w:p>
        </w:tc>
        <w:tc>
          <w:tcPr>
            <w:tcW w:type="dxa" w:w="126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中标折扣率（%）</w:t>
            </w:r>
          </w:p>
        </w:tc>
        <w:tc>
          <w:tcPr>
            <w:tcW w:type="dxa" w:w="150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合同单价</w:t>
            </w:r>
          </w:p>
          <w:p>
            <w:pPr>
              <w:pStyle w:val="null3"/>
              <w:jc w:val="center"/>
            </w:pPr>
            <w:r>
              <w:rPr>
                <w:sz w:val="24"/>
              </w:rPr>
              <w:t>（元）</w:t>
            </w: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绿叶菜类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菠菜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8.45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西芹</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7.86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根芹菜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7.72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叶用莴苣（生菜）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4.77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蕹菜（空心菜）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油麦菜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5.07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甜荬菜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5.28</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苋菜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5.24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大白菜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3.64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小白菜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4.05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菜薹（菜心）</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7.27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结球甘蓝</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3.31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叶用芥菜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油菜（上海青）</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西蓝花</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7.39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芥蓝</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8.36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花椰菜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6.52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萝卜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3.07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胡萝卜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4.26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芜荽</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15.96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莴笋</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4.47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黄瓜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5.10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冬瓜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2.79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南瓜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2.90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西葫芦（云南小瓜）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5.15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苦瓜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4.38</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节瓜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4.37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葱蒜类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韭菜</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6.06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洋葱</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分葱（四季葱）</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10.48</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大蒜（蒜头）</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11.54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青蒜（蒜苗）</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9.02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蒜苔</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11.85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韭黄</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15.03</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大葱</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7.77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茄果类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番茄（西红柿）</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6.49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茄子</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4.00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辣椒</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5.36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甜椒</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7.69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小米辣</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青豆角</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8.17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薯芋类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黄豆芽</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绿豆芽</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马铃薯（土豆）</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3.54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沙姜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16.33</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12.10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番薯</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3.21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芋头</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7.15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其他</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莲藕</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7.61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甜玉米</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口蘑</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15.39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平菇</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9.51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杏鲍菇</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10.65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水果类</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苹果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9.71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贡梨</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9.72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香梨</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10.18</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水晶梨</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9.32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柑橘</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7.03</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香蕉</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6.49</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（黑皮）西瓜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5.00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（花皮）西瓜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5.67</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圣女果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单果（中果型）</w:t>
            </w:r>
            <w:r>
              <w:rPr>
                <w:sz w:val="21"/>
                <w:color w:val="000000"/>
              </w:rPr>
              <w:t>16g</w:t>
            </w:r>
            <w:r>
              <w:rPr>
                <w:sz w:val="21"/>
                <w:color w:val="000000"/>
              </w:rPr>
              <w:t>以上</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11.24</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橙子</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中果</w:t>
            </w:r>
            <w:r>
              <w:rPr>
                <w:sz w:val="21"/>
                <w:color w:val="000000"/>
              </w:rPr>
              <w:t>75</w:t>
            </w:r>
            <w:r>
              <w:rPr>
                <w:sz w:val="21"/>
                <w:color w:val="000000"/>
              </w:rPr>
              <w:t>号，平均一个四两</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8.70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番石榴</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rPr>
              <w:t>白芯番石榴，平均一斤三个</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7.36</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柠檬</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单果约</w:t>
            </w:r>
            <w:r>
              <w:rPr>
                <w:sz w:val="21"/>
                <w:color w:val="000000"/>
              </w:rPr>
              <w:t>100g/</w:t>
            </w:r>
            <w:r>
              <w:rPr>
                <w:sz w:val="21"/>
                <w:color w:val="000000"/>
              </w:rPr>
              <w:t>个</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12.01</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火龙果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rPr>
              <w:t>单果约</w:t>
            </w:r>
            <w:r>
              <w:rPr>
                <w:sz w:val="21"/>
              </w:rPr>
              <w:t>180g</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9.42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哈密瓜</w:t>
            </w:r>
          </w:p>
        </w:tc>
        <w:tc>
          <w:tcPr>
            <w:tcW w:type="dxa" w:w="795"/>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1"/>
                <w:color w:val="000000"/>
              </w:rPr>
              <w:t>单果（中果型）</w:t>
            </w:r>
            <w:r>
              <w:rPr>
                <w:sz w:val="21"/>
                <w:color w:val="000000"/>
              </w:rPr>
              <w:t>1.5kg</w:t>
            </w:r>
            <w:r>
              <w:rPr>
                <w:sz w:val="21"/>
                <w:color w:val="000000"/>
              </w:rPr>
              <w:t>以上</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10.40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油桃</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单果约</w:t>
            </w:r>
            <w:r>
              <w:rPr>
                <w:sz w:val="21"/>
              </w:rPr>
              <w:t>100g</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10.55</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w:t>
            </w:r>
          </w:p>
        </w:tc>
        <w:tc>
          <w:tcPr>
            <w:tcW w:type="dxa" w:w="1005"/>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鲜活塘鱼</w:t>
            </w: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草鱼</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19.42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鲢鱼</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15.82</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罗非鱼</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约</w:t>
            </w:r>
            <w:r>
              <w:rPr>
                <w:sz w:val="21"/>
                <w:color w:val="000000"/>
              </w:rPr>
              <w:t>0.5-1</w:t>
            </w:r>
            <w:r>
              <w:rPr>
                <w:sz w:val="21"/>
                <w:color w:val="000000"/>
              </w:rPr>
              <w:t>公斤</w:t>
            </w:r>
            <w:r>
              <w:rPr>
                <w:sz w:val="21"/>
                <w:color w:val="000000"/>
              </w:rPr>
              <w:t>/</w:t>
            </w:r>
            <w:r>
              <w:rPr>
                <w:sz w:val="21"/>
                <w:color w:val="000000"/>
              </w:rPr>
              <w:t>条</w:t>
            </w: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17.08</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6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w:t>
            </w:r>
          </w:p>
        </w:tc>
        <w:tc>
          <w:tcPr>
            <w:tcW w:type="dxa" w:w="100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鳙鱼</w:t>
            </w:r>
          </w:p>
        </w:tc>
        <w:tc>
          <w:tcPr>
            <w:tcW w:type="dxa" w:w="7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60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18.40</w:t>
            </w:r>
          </w:p>
        </w:tc>
        <w:tc>
          <w:tcPr>
            <w:tcW w:type="dxa" w:w="12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0"/>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jc w:val="left"/>
      </w:pPr>
      <w:r>
        <w:rPr>
          <w:sz w:val="24"/>
        </w:rPr>
        <w:t>（二）供货数量：以甲方当月采购计划及甲方最终验收的数量为准。</w:t>
      </w:r>
    </w:p>
    <w:p>
      <w:pPr>
        <w:pStyle w:val="null3"/>
        <w:spacing w:before="30"/>
        <w:ind w:left="495"/>
        <w:jc w:val="left"/>
      </w:pPr>
      <w:r>
        <w:rPr>
          <w:sz w:val="24"/>
        </w:rPr>
        <w:t>供货计量：以交货地过磅为准。</w:t>
      </w:r>
    </w:p>
    <w:p>
      <w:pPr>
        <w:pStyle w:val="null3"/>
        <w:numPr>
          <w:ilvl w:val="0"/>
          <w:numId w:val="1"/>
        </w:numPr>
        <w:spacing w:before="135"/>
        <w:jc w:val="left"/>
      </w:pPr>
      <w:r>
        <w:rPr>
          <w:sz w:val="24"/>
        </w:rPr>
        <w:t>供货金额：按合同单价和当月实际验收量为准，按以下公式计算：当月供货金额=∑（当月实际验收量×相应品种的合同单价）</w:t>
      </w:r>
    </w:p>
    <w:p>
      <w:pPr>
        <w:pStyle w:val="null3"/>
        <w:spacing w:before="135"/>
        <w:ind w:firstLine="480"/>
        <w:jc w:val="left"/>
      </w:pPr>
      <w:r>
        <w:rPr>
          <w:sz w:val="24"/>
        </w:rPr>
        <w:t>总预算供货金额（合同预算金额）：</w:t>
      </w:r>
    </w:p>
    <w:p>
      <w:pPr>
        <w:pStyle w:val="null3"/>
        <w:spacing w:before="30"/>
        <w:ind w:left="105" w:right="105" w:firstLine="503"/>
        <w:jc w:val="left"/>
      </w:pPr>
      <w:r>
        <w:rPr>
          <w:sz w:val="24"/>
        </w:rPr>
        <w:t>上述预算采购金额系对本合同供应期限内的预测数，甲方不对上述采购金额作任何承诺。</w:t>
      </w:r>
    </w:p>
    <w:p>
      <w:pPr>
        <w:pStyle w:val="null3"/>
        <w:spacing w:before="30"/>
        <w:ind w:left="495"/>
        <w:jc w:val="left"/>
      </w:pPr>
      <w:r>
        <w:rPr>
          <w:sz w:val="24"/>
        </w:rPr>
        <w:t>供应期限：</w:t>
      </w:r>
    </w:p>
    <w:p>
      <w:pPr>
        <w:pStyle w:val="null3"/>
        <w:ind w:left="495"/>
        <w:jc w:val="left"/>
      </w:pPr>
      <w:r>
        <w:rPr>
          <w:sz w:val="24"/>
        </w:rPr>
        <w:t>本合同具体终止时间以达到采购预算或截止日期两者先到为准。</w:t>
      </w:r>
    </w:p>
    <w:p>
      <w:pPr>
        <w:pStyle w:val="null3"/>
        <w:ind w:left="495"/>
        <w:jc w:val="left"/>
      </w:pPr>
      <w:r>
        <w:rPr>
          <w:sz w:val="24"/>
        </w:rPr>
        <w:t>（四）质量及包装要求：</w:t>
      </w:r>
    </w:p>
    <w:p>
      <w:pPr>
        <w:pStyle w:val="null3"/>
        <w:spacing w:before="30"/>
        <w:ind w:left="105" w:right="105" w:firstLine="503"/>
        <w:jc w:val="left"/>
      </w:pPr>
      <w:r>
        <w:rPr>
          <w:sz w:val="24"/>
        </w:rPr>
        <w:t>1</w:t>
      </w:r>
      <w:r>
        <w:rPr>
          <w:sz w:val="24"/>
        </w:rPr>
        <w:t>．蔬菜及水果符合相应品种的质量标准，色泽、气味、形态等具有该品种固有正常外在表现。农药残留限量应符合《GB 2763-2021食品安全国家标准 食品中农药最大残留限量》的有关规定。</w:t>
      </w:r>
    </w:p>
    <w:p>
      <w:pPr>
        <w:pStyle w:val="null3"/>
        <w:spacing w:before="30"/>
        <w:ind w:left="105" w:right="105" w:firstLine="503"/>
        <w:jc w:val="left"/>
      </w:pPr>
      <w:r>
        <w:rPr>
          <w:sz w:val="24"/>
        </w:rPr>
        <w:t>2</w:t>
      </w:r>
      <w:r>
        <w:rPr>
          <w:sz w:val="24"/>
        </w:rPr>
        <w:t>．鲜活塘鱼符合《SC/T 3108-2011鲜活青鱼、草鱼、鲢、鳙、鲤》相关标准，鱼体具固有色泽和光泽，鳞片完整、体态匀称，眼球明亮饱满，游动活泼有力，体重不低于“中等规格”。</w:t>
      </w:r>
    </w:p>
    <w:p>
      <w:pPr>
        <w:pStyle w:val="null3"/>
        <w:spacing w:before="30"/>
        <w:ind w:left="105" w:right="105" w:firstLine="503"/>
        <w:jc w:val="left"/>
      </w:pPr>
      <w:r>
        <w:rPr>
          <w:sz w:val="24"/>
        </w:rPr>
        <w:t>3</w:t>
      </w:r>
      <w:r>
        <w:rPr>
          <w:sz w:val="24"/>
        </w:rPr>
        <w:t>．蔬菜及水果的包装符合《GB/T 33129-2016 新鲜水果、蔬菜包装和冷链运输通用操作规程》有关要求，包装容器（框、箱、袋）的尺寸、形状能够适应新鲜蔬菜运输、贮存的需要，保持清洁、干燥、牢固、透气，无污染、无异味、无霉变等现象。</w:t>
      </w:r>
    </w:p>
    <w:p>
      <w:pPr>
        <w:pStyle w:val="null3"/>
        <w:spacing w:before="30"/>
        <w:ind w:left="105" w:right="105" w:firstLine="503"/>
        <w:jc w:val="left"/>
      </w:pPr>
      <w:r>
        <w:rPr>
          <w:sz w:val="24"/>
        </w:rPr>
        <w:t>4</w:t>
      </w:r>
      <w:r>
        <w:rPr>
          <w:sz w:val="24"/>
        </w:rPr>
        <w:t>．水果质量（或外观等级）应不低于《NY/T 1793-2009 苹果等级规格》、《NY/T 1078-2006 鸭梨》、《NY/T 1190-2006 柑橘等级规格》、《NY/T 517-2002 青香蕉》、《GH/T 1153-2021 西瓜》等标准中“‘一级’或‘一等品’”等级相关要求。</w:t>
      </w:r>
    </w:p>
    <w:p>
      <w:pPr>
        <w:pStyle w:val="null3"/>
        <w:spacing w:before="30"/>
        <w:ind w:left="420" w:right="105"/>
        <w:jc w:val="left"/>
      </w:pPr>
      <w:r>
        <w:rPr>
          <w:sz w:val="24"/>
          <w:b/>
        </w:rPr>
        <w:t>二、交货地点</w:t>
      </w:r>
    </w:p>
    <w:p>
      <w:pPr>
        <w:pStyle w:val="null3"/>
        <w:spacing w:before="30"/>
        <w:ind w:left="105" w:right="105" w:firstLine="503"/>
        <w:jc w:val="left"/>
      </w:pPr>
      <w:r>
        <w:rPr>
          <w:sz w:val="24"/>
          <w:color w:val="FF0000"/>
        </w:rPr>
        <w:t>xx</w:t>
      </w:r>
      <w:r>
        <w:rPr>
          <w:sz w:val="24"/>
          <w:color w:val="FF0000"/>
        </w:rPr>
        <w:t>监狱罪犯伙房。</w:t>
      </w:r>
    </w:p>
    <w:p>
      <w:pPr>
        <w:pStyle w:val="null3"/>
        <w:spacing w:before="30"/>
        <w:ind w:left="420" w:right="105"/>
        <w:jc w:val="left"/>
      </w:pPr>
      <w:r>
        <w:rPr>
          <w:sz w:val="24"/>
          <w:b/>
        </w:rPr>
        <w:t>三、保密</w:t>
      </w:r>
    </w:p>
    <w:p>
      <w:pPr>
        <w:pStyle w:val="null3"/>
        <w:spacing w:before="30"/>
        <w:ind w:left="105" w:right="105" w:firstLine="503"/>
        <w:jc w:val="left"/>
      </w:pPr>
      <w:r>
        <w:rPr>
          <w:sz w:val="24"/>
        </w:rPr>
        <w:t>未经对方事先书面同意，买卖双方不得将本合同及含投标文件在内的相关附件等有关资料提供给与本合同无关的任何第三方，不得将其用于履行本合同之外的其它用途，即使向与履行本合同有关的人员提供，也应注意保密并限于履行合同所必需的范围。</w:t>
      </w:r>
    </w:p>
    <w:p>
      <w:pPr>
        <w:pStyle w:val="null3"/>
        <w:spacing w:before="30"/>
        <w:ind w:left="420" w:right="105"/>
        <w:jc w:val="left"/>
      </w:pPr>
      <w:r>
        <w:rPr>
          <w:sz w:val="24"/>
          <w:b/>
        </w:rPr>
        <w:t>四、合同签订及履约保证金</w:t>
      </w:r>
    </w:p>
    <w:p>
      <w:pPr>
        <w:pStyle w:val="null3"/>
        <w:spacing w:before="30"/>
        <w:ind w:left="105" w:right="105" w:firstLine="384"/>
        <w:jc w:val="left"/>
      </w:pPr>
      <w:r>
        <w:rPr>
          <w:sz w:val="24"/>
        </w:rPr>
        <w:t>（一）乙方与监狱在中标公告发布之日起三十日内签订合同。</w:t>
      </w:r>
    </w:p>
    <w:p>
      <w:pPr>
        <w:pStyle w:val="null3"/>
        <w:spacing w:before="30"/>
        <w:ind w:left="105" w:right="105" w:firstLine="384"/>
        <w:jc w:val="left"/>
      </w:pPr>
      <w:r>
        <w:rPr>
          <w:sz w:val="24"/>
        </w:rPr>
        <w:t>（二）合同签订后十五日内，乙方须向监狱支付合同金额10%（如乙方为中小企业的，按合同金额5%）的履约保证金。在乙方完成其合同义务，包括任何保证义务后三十日内，监狱应一次性无息退还履约保证金。</w:t>
      </w:r>
    </w:p>
    <w:p>
      <w:pPr>
        <w:pStyle w:val="null3"/>
        <w:spacing w:before="30"/>
        <w:ind w:left="105" w:right="105" w:firstLine="384"/>
        <w:jc w:val="left"/>
      </w:pPr>
      <w:r>
        <w:rPr>
          <w:sz w:val="24"/>
        </w:rPr>
        <w:t>履约保证金以支票、汇票、本票或者金融机构、担保机构出具的保函等非现金形式提交。乙方以银行保函形式缴纳履约保证金的，需提交不可撤销、见索即付的独立保函。</w:t>
      </w:r>
    </w:p>
    <w:p>
      <w:pPr>
        <w:pStyle w:val="null3"/>
        <w:spacing w:before="30"/>
        <w:ind w:left="105" w:right="105" w:firstLine="384"/>
        <w:jc w:val="left"/>
      </w:pPr>
      <w:r>
        <w:rPr>
          <w:sz w:val="24"/>
        </w:rPr>
        <w:t>（三）发生以下情形之一、经调查属实的，每次乙方按照履约保证金10%的额度缴纳违约金：</w:t>
      </w:r>
    </w:p>
    <w:p>
      <w:pPr>
        <w:pStyle w:val="null3"/>
        <w:spacing w:before="30"/>
        <w:ind w:left="105" w:right="105" w:firstLine="384"/>
        <w:jc w:val="left"/>
      </w:pPr>
      <w:r>
        <w:rPr>
          <w:sz w:val="24"/>
        </w:rPr>
        <w:t>1</w:t>
      </w:r>
      <w:r>
        <w:rPr>
          <w:sz w:val="24"/>
        </w:rPr>
        <w:t>．未按要求随货提供相关票证；</w:t>
      </w:r>
    </w:p>
    <w:p>
      <w:pPr>
        <w:pStyle w:val="null3"/>
        <w:spacing w:before="30"/>
        <w:ind w:left="105" w:right="105" w:firstLine="384"/>
        <w:jc w:val="left"/>
      </w:pPr>
      <w:r>
        <w:rPr>
          <w:sz w:val="24"/>
        </w:rPr>
        <w:t>2</w:t>
      </w:r>
      <w:r>
        <w:rPr>
          <w:sz w:val="24"/>
        </w:rPr>
        <w:t>．当批次货物质量验收不合格，退货金额占比低于该批次货物金额50%（不含本数）的；</w:t>
      </w:r>
    </w:p>
    <w:p>
      <w:pPr>
        <w:pStyle w:val="null3"/>
        <w:spacing w:before="30"/>
        <w:ind w:left="105" w:right="105" w:firstLine="384"/>
        <w:jc w:val="left"/>
      </w:pPr>
      <w:r>
        <w:rPr>
          <w:sz w:val="24"/>
        </w:rPr>
        <w:t>3</w:t>
      </w:r>
      <w:r>
        <w:rPr>
          <w:sz w:val="24"/>
        </w:rPr>
        <w:t>．未经与监狱协商同意，当批次货物实际供应金额占比低于监狱该批次采购计划金额50%（不含本数）的；</w:t>
      </w:r>
    </w:p>
    <w:p>
      <w:pPr>
        <w:pStyle w:val="null3"/>
        <w:spacing w:before="30"/>
        <w:ind w:left="105" w:right="105" w:firstLine="384"/>
        <w:jc w:val="left"/>
      </w:pPr>
      <w:r>
        <w:rPr>
          <w:sz w:val="24"/>
        </w:rPr>
        <w:t>4</w:t>
      </w:r>
      <w:r>
        <w:rPr>
          <w:sz w:val="24"/>
        </w:rPr>
        <w:t>．未按监狱采购计划的时间供货（至少提前一日与监狱协商，且未影响罪犯伙食正常供应的除外）；</w:t>
      </w:r>
    </w:p>
    <w:p>
      <w:pPr>
        <w:pStyle w:val="null3"/>
        <w:spacing w:before="30"/>
        <w:ind w:left="105" w:right="105" w:firstLine="384"/>
        <w:jc w:val="left"/>
      </w:pPr>
      <w:r>
        <w:rPr>
          <w:sz w:val="24"/>
        </w:rPr>
        <w:t>5</w:t>
      </w:r>
      <w:r>
        <w:rPr>
          <w:sz w:val="24"/>
        </w:rPr>
        <w:t>．未按监狱指定地点、秩序卸货的；</w:t>
      </w:r>
    </w:p>
    <w:p>
      <w:pPr>
        <w:pStyle w:val="null3"/>
        <w:spacing w:before="30"/>
        <w:ind w:left="105" w:right="105" w:firstLine="384"/>
        <w:jc w:val="left"/>
      </w:pPr>
      <w:r>
        <w:rPr>
          <w:sz w:val="24"/>
        </w:rPr>
        <w:t>6</w:t>
      </w:r>
      <w:r>
        <w:rPr>
          <w:sz w:val="24"/>
        </w:rPr>
        <w:t>．货物出现质量问题，乙方不积极配合溯源及查找原因，不及时反馈处理结果的；</w:t>
      </w:r>
    </w:p>
    <w:p>
      <w:pPr>
        <w:pStyle w:val="null3"/>
        <w:spacing w:before="30"/>
        <w:ind w:left="105" w:right="105" w:firstLine="384"/>
        <w:jc w:val="left"/>
      </w:pPr>
      <w:r>
        <w:rPr>
          <w:sz w:val="24"/>
        </w:rPr>
        <w:t>7</w:t>
      </w:r>
      <w:r>
        <w:rPr>
          <w:sz w:val="24"/>
        </w:rPr>
        <w:t>．乙方经营场所、联系人、联系方式变更，未及时通知监狱业务部门，造成紧急情况下无法联系的。</w:t>
      </w:r>
    </w:p>
    <w:p>
      <w:pPr>
        <w:pStyle w:val="null3"/>
        <w:spacing w:before="30"/>
        <w:ind w:left="105" w:right="105" w:firstLine="384"/>
        <w:jc w:val="left"/>
      </w:pPr>
      <w:r>
        <w:rPr>
          <w:sz w:val="24"/>
        </w:rPr>
        <w:t>（四）发生以下情形之一、经调查属实的，每次乙方按照履约保证金20%的额度缴纳违约金：</w:t>
      </w:r>
    </w:p>
    <w:p>
      <w:pPr>
        <w:pStyle w:val="null3"/>
        <w:spacing w:before="30"/>
        <w:ind w:left="105" w:right="105" w:firstLine="384"/>
        <w:jc w:val="left"/>
      </w:pPr>
      <w:r>
        <w:rPr>
          <w:sz w:val="24"/>
        </w:rPr>
        <w:t>1</w:t>
      </w:r>
      <w:r>
        <w:rPr>
          <w:sz w:val="24"/>
        </w:rPr>
        <w:t>．供应货物品种、品牌、规格或质量等级与合同不符；</w:t>
      </w:r>
    </w:p>
    <w:p>
      <w:pPr>
        <w:pStyle w:val="null3"/>
        <w:spacing w:before="30"/>
        <w:ind w:left="105" w:right="105" w:firstLine="384"/>
        <w:jc w:val="left"/>
      </w:pPr>
      <w:r>
        <w:rPr>
          <w:sz w:val="24"/>
        </w:rPr>
        <w:t>2</w:t>
      </w:r>
      <w:r>
        <w:rPr>
          <w:sz w:val="24"/>
        </w:rPr>
        <w:t>．当批次货物质量验收不合格，退货金额占比高于该批次货物金额50%（含本数）的；</w:t>
      </w:r>
    </w:p>
    <w:p>
      <w:pPr>
        <w:pStyle w:val="null3"/>
        <w:spacing w:before="30"/>
        <w:ind w:left="105" w:right="105" w:firstLine="384"/>
        <w:jc w:val="left"/>
      </w:pPr>
      <w:r>
        <w:rPr>
          <w:sz w:val="24"/>
        </w:rPr>
        <w:t>3</w:t>
      </w:r>
      <w:r>
        <w:rPr>
          <w:sz w:val="24"/>
        </w:rPr>
        <w:t>．提供虚假或伪造的货物质量检验、检测报告的；</w:t>
      </w:r>
    </w:p>
    <w:p>
      <w:pPr>
        <w:pStyle w:val="null3"/>
        <w:spacing w:before="30"/>
        <w:ind w:left="105" w:right="105" w:firstLine="384"/>
        <w:jc w:val="left"/>
      </w:pPr>
      <w:r>
        <w:rPr>
          <w:sz w:val="24"/>
        </w:rPr>
        <w:t>4</w:t>
      </w:r>
      <w:r>
        <w:rPr>
          <w:sz w:val="24"/>
        </w:rPr>
        <w:t>．货物包装、运输、装卸等环节不符合食品安全要求的；</w:t>
      </w:r>
    </w:p>
    <w:p>
      <w:pPr>
        <w:pStyle w:val="null3"/>
        <w:spacing w:before="30"/>
        <w:ind w:left="105" w:right="105" w:firstLine="384"/>
        <w:jc w:val="left"/>
      </w:pPr>
      <w:r>
        <w:rPr>
          <w:sz w:val="24"/>
        </w:rPr>
        <w:t>5</w:t>
      </w:r>
      <w:r>
        <w:rPr>
          <w:sz w:val="24"/>
        </w:rPr>
        <w:t>．乙方工作人员不遵守监狱对外来人员相关管理规定，情节轻微尚未造成不良后果的。</w:t>
      </w:r>
    </w:p>
    <w:p>
      <w:pPr>
        <w:pStyle w:val="null3"/>
        <w:spacing w:before="30"/>
        <w:ind w:left="105" w:right="105" w:firstLine="384"/>
        <w:jc w:val="left"/>
      </w:pPr>
      <w:r>
        <w:rPr>
          <w:sz w:val="24"/>
        </w:rPr>
        <w:t>在合同期前两个月内发生上述（三）、（四）扣除履约保证金情形的，次数不超过三次（含三次），在未影响监狱伙食正常供应、未因所供货物发生食品安全事故，且乙方及时整改的前提下可免予扣除履约保证金；从第三个月起严格执行。</w:t>
      </w:r>
    </w:p>
    <w:p>
      <w:pPr>
        <w:pStyle w:val="null3"/>
        <w:spacing w:before="30"/>
        <w:ind w:left="105" w:right="105" w:firstLine="384"/>
        <w:jc w:val="left"/>
      </w:pPr>
      <w:r>
        <w:rPr>
          <w:sz w:val="24"/>
        </w:rPr>
        <w:t>（五）发生以下情形之一、经调查属实的，每次乙方按照履约保证金30%的额度缴纳违约金：</w:t>
      </w:r>
    </w:p>
    <w:p>
      <w:pPr>
        <w:pStyle w:val="null3"/>
        <w:spacing w:before="30"/>
        <w:ind w:left="105" w:right="105" w:firstLine="384"/>
        <w:jc w:val="left"/>
      </w:pPr>
      <w:r>
        <w:rPr>
          <w:sz w:val="24"/>
        </w:rPr>
        <w:t>1</w:t>
      </w:r>
      <w:r>
        <w:rPr>
          <w:sz w:val="24"/>
        </w:rPr>
        <w:t>．因退货或未按监狱采购计划数量供应，造成监狱无法按时供应罪犯伙食的；</w:t>
      </w:r>
    </w:p>
    <w:p>
      <w:pPr>
        <w:pStyle w:val="null3"/>
        <w:spacing w:before="30"/>
        <w:ind w:left="105" w:right="105" w:firstLine="384"/>
        <w:jc w:val="left"/>
      </w:pPr>
      <w:r>
        <w:rPr>
          <w:sz w:val="24"/>
        </w:rPr>
        <w:t>2</w:t>
      </w:r>
      <w:r>
        <w:rPr>
          <w:sz w:val="24"/>
        </w:rPr>
        <w:t>．乙方工作人员为服刑人员传带物品的；</w:t>
      </w:r>
    </w:p>
    <w:p>
      <w:pPr>
        <w:pStyle w:val="null3"/>
        <w:spacing w:before="30"/>
        <w:ind w:left="105" w:right="105" w:firstLine="384"/>
        <w:jc w:val="left"/>
      </w:pPr>
      <w:r>
        <w:rPr>
          <w:sz w:val="24"/>
        </w:rPr>
        <w:t>3</w:t>
      </w:r>
      <w:r>
        <w:rPr>
          <w:sz w:val="24"/>
        </w:rPr>
        <w:t>．乙方工作人员对货物检查把关不严，造成违禁品、违规品及危险品流入狱内的；</w:t>
      </w:r>
    </w:p>
    <w:p>
      <w:pPr>
        <w:pStyle w:val="null3"/>
        <w:spacing w:before="30"/>
        <w:ind w:left="105" w:right="105" w:firstLine="384"/>
        <w:jc w:val="left"/>
      </w:pPr>
      <w:r>
        <w:rPr>
          <w:sz w:val="24"/>
        </w:rPr>
        <w:t>4</w:t>
      </w:r>
      <w:r>
        <w:rPr>
          <w:sz w:val="24"/>
        </w:rPr>
        <w:t>．乙方无正当理由，未按监狱要求在指定时间内配送相关物资的；</w:t>
      </w:r>
    </w:p>
    <w:p>
      <w:pPr>
        <w:pStyle w:val="null3"/>
        <w:spacing w:before="30"/>
        <w:ind w:left="105" w:right="105" w:firstLine="384"/>
        <w:jc w:val="left"/>
      </w:pPr>
      <w:r>
        <w:rPr>
          <w:sz w:val="24"/>
        </w:rPr>
        <w:t>5</w:t>
      </w:r>
      <w:r>
        <w:rPr>
          <w:sz w:val="24"/>
        </w:rPr>
        <w:t>．乙方未经书面申请监狱同意，擅自调整、更换项目相关服务人员的。</w:t>
      </w:r>
    </w:p>
    <w:p>
      <w:pPr>
        <w:pStyle w:val="null3"/>
        <w:spacing w:before="30"/>
        <w:ind w:left="105" w:right="105" w:firstLine="384"/>
        <w:jc w:val="left"/>
      </w:pPr>
      <w:r>
        <w:rPr>
          <w:sz w:val="24"/>
        </w:rPr>
        <w:t>（六）发生以下情形之一、经调查属实的，每次乙方按照履约保证金50%的额度缴纳违约金：</w:t>
      </w:r>
    </w:p>
    <w:p>
      <w:pPr>
        <w:pStyle w:val="null3"/>
        <w:spacing w:before="30"/>
        <w:ind w:left="105" w:right="105" w:firstLine="384"/>
        <w:jc w:val="left"/>
      </w:pPr>
      <w:r>
        <w:rPr>
          <w:sz w:val="24"/>
        </w:rPr>
        <w:t>1</w:t>
      </w:r>
      <w:r>
        <w:rPr>
          <w:sz w:val="24"/>
        </w:rPr>
        <w:t>．省局在合同期内的随机质量抽查中发现货物质量（含包装）不合格的；</w:t>
      </w:r>
    </w:p>
    <w:p>
      <w:pPr>
        <w:pStyle w:val="null3"/>
        <w:spacing w:before="30"/>
        <w:ind w:left="105" w:right="105" w:firstLine="384"/>
        <w:jc w:val="left"/>
      </w:pPr>
      <w:r>
        <w:rPr>
          <w:sz w:val="24"/>
        </w:rPr>
        <w:t>2</w:t>
      </w:r>
      <w:r>
        <w:rPr>
          <w:sz w:val="24"/>
        </w:rPr>
        <w:t>．乙方工作人员第二次为服刑人员传带物品的；</w:t>
      </w:r>
    </w:p>
    <w:p>
      <w:pPr>
        <w:pStyle w:val="null3"/>
        <w:spacing w:before="30"/>
        <w:ind w:left="105" w:right="105" w:firstLine="384"/>
        <w:jc w:val="left"/>
      </w:pPr>
      <w:r>
        <w:rPr>
          <w:sz w:val="24"/>
        </w:rPr>
        <w:t>3</w:t>
      </w:r>
      <w:r>
        <w:rPr>
          <w:sz w:val="24"/>
        </w:rPr>
        <w:t>．乙方工作人员第二次出现对货物检查把关不严，造成违禁品、违规品或危险品流入狱内的。</w:t>
      </w:r>
    </w:p>
    <w:p>
      <w:pPr>
        <w:pStyle w:val="null3"/>
        <w:spacing w:before="30"/>
        <w:ind w:left="105" w:right="105" w:firstLine="384"/>
        <w:jc w:val="left"/>
      </w:pPr>
      <w:r>
        <w:rPr>
          <w:sz w:val="24"/>
        </w:rPr>
        <w:t>4</w:t>
      </w:r>
      <w:r>
        <w:rPr>
          <w:sz w:val="24"/>
        </w:rPr>
        <w:t>．乙方无正当理由，第二次未按监狱要求在指定时间内配送相关物资的；</w:t>
      </w:r>
    </w:p>
    <w:p>
      <w:pPr>
        <w:pStyle w:val="null3"/>
        <w:spacing w:before="30"/>
        <w:ind w:left="105" w:right="105" w:firstLine="384"/>
        <w:jc w:val="left"/>
      </w:pPr>
      <w:r>
        <w:rPr>
          <w:sz w:val="24"/>
        </w:rPr>
        <w:t>5</w:t>
      </w:r>
      <w:r>
        <w:rPr>
          <w:sz w:val="24"/>
        </w:rPr>
        <w:t>．因乙方长时间（超过24小时）无法联系的原因，导致监狱物资供应出现中断或短缺的。</w:t>
      </w:r>
    </w:p>
    <w:p>
      <w:pPr>
        <w:pStyle w:val="null3"/>
        <w:spacing w:before="30"/>
        <w:ind w:left="105" w:right="105" w:firstLine="384"/>
        <w:jc w:val="left"/>
      </w:pPr>
      <w:r>
        <w:rPr>
          <w:sz w:val="24"/>
        </w:rPr>
        <w:t>（七）发生以下情形之一、经调查属实的，属乙方严重违约，甲方应立即无条件单方面解除合同，扣除全部履约保证金，并保留追究乙方因违约所造成相关经济损失责任的权利。在此情形下，乙方不得向甲方追索任何费用或主张任何权利义务：</w:t>
      </w:r>
    </w:p>
    <w:p>
      <w:pPr>
        <w:pStyle w:val="null3"/>
        <w:spacing w:before="30"/>
        <w:ind w:left="105" w:right="105" w:firstLine="384"/>
        <w:jc w:val="left"/>
      </w:pPr>
      <w:r>
        <w:rPr>
          <w:sz w:val="24"/>
        </w:rPr>
        <w:t>1</w:t>
      </w:r>
      <w:r>
        <w:rPr>
          <w:sz w:val="24"/>
        </w:rPr>
        <w:t>．省局在合同期内的随机质量抽查中第二次发现货物质量（含包装）不合格的（可以是相同或不同的货物）；</w:t>
      </w:r>
    </w:p>
    <w:p>
      <w:pPr>
        <w:pStyle w:val="null3"/>
        <w:spacing w:before="30"/>
        <w:ind w:left="105" w:right="105" w:firstLine="384"/>
        <w:jc w:val="left"/>
      </w:pPr>
      <w:r>
        <w:rPr>
          <w:sz w:val="24"/>
        </w:rPr>
        <w:t>2</w:t>
      </w:r>
      <w:r>
        <w:rPr>
          <w:sz w:val="24"/>
        </w:rPr>
        <w:t>．乙方工作人员为服刑人员传带违禁品、违规品或危险品，或是第三次传带物品的；</w:t>
      </w:r>
    </w:p>
    <w:p>
      <w:pPr>
        <w:pStyle w:val="null3"/>
        <w:spacing w:before="30"/>
        <w:ind w:left="105" w:right="105" w:firstLine="384"/>
        <w:jc w:val="left"/>
      </w:pPr>
      <w:r>
        <w:rPr>
          <w:sz w:val="24"/>
        </w:rPr>
        <w:t>3</w:t>
      </w:r>
      <w:r>
        <w:rPr>
          <w:sz w:val="24"/>
        </w:rPr>
        <w:t>．乙方工作人员第三次出现对货物检查把关不严，造成违禁品、违规品及危险品流入狱内的；</w:t>
      </w:r>
    </w:p>
    <w:p>
      <w:pPr>
        <w:pStyle w:val="null3"/>
        <w:spacing w:before="30"/>
        <w:ind w:left="105" w:right="105" w:firstLine="384"/>
        <w:jc w:val="left"/>
      </w:pPr>
      <w:r>
        <w:rPr>
          <w:sz w:val="24"/>
        </w:rPr>
        <w:t>4</w:t>
      </w:r>
      <w:r>
        <w:rPr>
          <w:sz w:val="24"/>
        </w:rPr>
        <w:t>．因所供货物质量原因导致狱内发生食品安全事故的；</w:t>
      </w:r>
    </w:p>
    <w:p>
      <w:pPr>
        <w:pStyle w:val="null3"/>
        <w:spacing w:before="30"/>
        <w:ind w:left="105" w:right="105" w:firstLine="384"/>
        <w:jc w:val="left"/>
      </w:pPr>
      <w:r>
        <w:rPr>
          <w:sz w:val="24"/>
        </w:rPr>
        <w:t>5</w:t>
      </w:r>
      <w:r>
        <w:rPr>
          <w:sz w:val="24"/>
        </w:rPr>
        <w:t>．因乙方原因导致狱内发生监管安全事故的；</w:t>
      </w:r>
    </w:p>
    <w:p>
      <w:pPr>
        <w:pStyle w:val="null3"/>
        <w:spacing w:before="30"/>
        <w:ind w:left="105" w:right="105" w:firstLine="384"/>
        <w:jc w:val="left"/>
      </w:pPr>
      <w:r>
        <w:rPr>
          <w:sz w:val="24"/>
        </w:rPr>
        <w:t>6</w:t>
      </w:r>
      <w:r>
        <w:rPr>
          <w:sz w:val="24"/>
        </w:rPr>
        <w:t>．除不可抗力外，乙方无故不能完成监狱应急保障相关要求，导致监狱出现重大安全风险的。</w:t>
      </w:r>
    </w:p>
    <w:p>
      <w:pPr>
        <w:pStyle w:val="null3"/>
        <w:spacing w:before="30"/>
        <w:ind w:left="105" w:right="105" w:firstLine="384"/>
        <w:jc w:val="left"/>
      </w:pPr>
      <w:r>
        <w:rPr>
          <w:sz w:val="24"/>
        </w:rPr>
        <w:t>若同时出现上述履约保证金扣除情形的，按扣除数额最大的情形执行，不对同时出现的情形累计扣除。</w:t>
      </w:r>
    </w:p>
    <w:p>
      <w:pPr>
        <w:pStyle w:val="null3"/>
        <w:spacing w:before="30"/>
        <w:ind w:left="105" w:right="105" w:firstLine="384"/>
        <w:jc w:val="left"/>
      </w:pPr>
      <w:r>
        <w:rPr>
          <w:sz w:val="24"/>
        </w:rPr>
        <w:t>（八）如乙方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w:t>
      </w:r>
    </w:p>
    <w:p>
      <w:pPr>
        <w:pStyle w:val="null3"/>
        <w:spacing w:before="30"/>
        <w:ind w:left="105" w:right="105" w:firstLine="384"/>
        <w:jc w:val="left"/>
      </w:pPr>
      <w:r>
        <w:rPr>
          <w:sz w:val="24"/>
        </w:rPr>
        <w:t>如乙方没有提前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比例的时间节点）。</w:t>
      </w:r>
    </w:p>
    <w:p>
      <w:pPr>
        <w:pStyle w:val="null3"/>
        <w:spacing w:before="30"/>
        <w:ind w:left="105" w:right="105" w:firstLine="384"/>
        <w:jc w:val="left"/>
      </w:pPr>
      <w:r>
        <w:rPr>
          <w:sz w:val="24"/>
        </w:rPr>
        <w:t>（九）如监狱在合同执行过程中非乙方原因需终止合同履行的，应提前六十日以书面形式告知乙方，并在合同正式终止后三十日内将经监狱验收确认的货款支付给乙方并退还全部履约保证金；除此以外，监狱无需向乙方承担任何违约责任或赔偿损失。</w:t>
      </w:r>
    </w:p>
    <w:p>
      <w:pPr>
        <w:pStyle w:val="null3"/>
        <w:spacing w:before="30"/>
        <w:ind w:left="420" w:right="105"/>
        <w:jc w:val="left"/>
      </w:pPr>
      <w:r>
        <w:rPr>
          <w:sz w:val="24"/>
          <w:b/>
        </w:rPr>
        <w:t>五、配送</w:t>
      </w:r>
    </w:p>
    <w:p>
      <w:pPr>
        <w:pStyle w:val="null3"/>
        <w:spacing w:before="30"/>
        <w:ind w:left="105" w:right="105" w:firstLine="503"/>
        <w:jc w:val="left"/>
      </w:pPr>
      <w:r>
        <w:rPr>
          <w:sz w:val="24"/>
        </w:rPr>
        <w:t>（一）交货地点：</w:t>
      </w:r>
      <w:r>
        <w:rPr>
          <w:sz w:val="24"/>
          <w:color w:val="FF0000"/>
        </w:rPr>
        <w:t>xx</w:t>
      </w:r>
      <w:r>
        <w:rPr>
          <w:sz w:val="24"/>
          <w:color w:val="FF0000"/>
        </w:rPr>
        <w:t>监狱罪犯伙房。</w:t>
      </w:r>
    </w:p>
    <w:p>
      <w:pPr>
        <w:pStyle w:val="null3"/>
        <w:spacing w:before="30"/>
        <w:ind w:left="105" w:right="105" w:firstLine="503"/>
        <w:jc w:val="left"/>
      </w:pPr>
      <w:r>
        <w:rPr>
          <w:sz w:val="24"/>
        </w:rPr>
        <w:t>（二）首次供应时，乙方应提供《营业执照》复印件予监狱存档。每次供应蔬菜时应向监狱提供自检或委托第三方检验的蔬菜农药残留检测合格证明及盖有公章的货物清单。</w:t>
      </w:r>
    </w:p>
    <w:p>
      <w:pPr>
        <w:pStyle w:val="null3"/>
        <w:spacing w:before="30"/>
        <w:ind w:left="105" w:right="105" w:firstLine="503"/>
        <w:jc w:val="left"/>
      </w:pPr>
      <w:r>
        <w:rPr>
          <w:sz w:val="24"/>
        </w:rPr>
        <w:t>（三）货物运输整个过程应科学合理，必须采用符合食品卫生要求的外包装和运载工具，确保货物不被挤压变形导致质量受到影响，并且要保持清洁和定期清洗消毒，车厢内无不良气味、异味。新鲜塘鱼的运输符合《GB/T 27638-2011 活鱼运输技术规范》相关要求。</w:t>
      </w:r>
    </w:p>
    <w:p>
      <w:pPr>
        <w:pStyle w:val="null3"/>
        <w:spacing w:before="30"/>
        <w:ind w:left="105" w:right="105" w:firstLine="503"/>
        <w:jc w:val="left"/>
      </w:pPr>
      <w:r>
        <w:rPr>
          <w:sz w:val="24"/>
        </w:rPr>
        <w:t>（四）监狱根据时令季节与乙方协商蔬菜的供应品种，绿叶菜类、白菜类、根菜类及瓜类等主菜每月供应不少于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pStyle w:val="null3"/>
        <w:spacing w:before="30"/>
        <w:ind w:left="105" w:right="105" w:firstLine="503"/>
        <w:jc w:val="left"/>
      </w:pPr>
      <w:r>
        <w:rPr>
          <w:sz w:val="24"/>
        </w:rPr>
        <w:t>（五）送货时间：监狱根据采购计划和实际需求，提前两日以书面形式将需求通知乙方。</w:t>
      </w:r>
    </w:p>
    <w:p>
      <w:pPr>
        <w:pStyle w:val="null3"/>
        <w:spacing w:before="30"/>
        <w:ind w:left="105" w:right="105" w:firstLine="503"/>
        <w:jc w:val="left"/>
      </w:pPr>
      <w:r>
        <w:rPr>
          <w:sz w:val="24"/>
        </w:rPr>
        <w:t>乙方在接到通知后备齐货物，按时送抵交货地点。乙方除不可抗力外，不得以其他任何理由延迟送货。监狱如遇特殊情况需推迟送货，应至少提前一日通知乙方。乙方不能按时、按质、按量供货，导致监狱无法正常供应伙食的，监狱有权自行采购同等质量的货物，由此造成的采购费用差额等经济损失由乙方负责，并承担相应的违约责任。</w:t>
      </w:r>
    </w:p>
    <w:p>
      <w:pPr>
        <w:pStyle w:val="null3"/>
        <w:spacing w:before="30"/>
        <w:ind w:left="420" w:right="105"/>
        <w:jc w:val="left"/>
      </w:pPr>
      <w:r>
        <w:rPr>
          <w:sz w:val="24"/>
          <w:b/>
        </w:rPr>
        <w:t>六、物资验收：</w:t>
      </w:r>
    </w:p>
    <w:p>
      <w:pPr>
        <w:pStyle w:val="null3"/>
        <w:spacing w:before="30"/>
        <w:ind w:left="105" w:right="105" w:firstLine="384"/>
        <w:jc w:val="left"/>
      </w:pPr>
      <w:r>
        <w:rPr>
          <w:sz w:val="24"/>
        </w:rPr>
        <w:t>（一）按《广东省监狱罪犯生活物资验收管理办法》有关规定进行验收。</w:t>
      </w:r>
    </w:p>
    <w:p>
      <w:pPr>
        <w:pStyle w:val="null3"/>
        <w:spacing w:before="30"/>
        <w:ind w:left="105" w:right="105" w:firstLine="384"/>
        <w:jc w:val="left"/>
      </w:pPr>
      <w:r>
        <w:rPr>
          <w:sz w:val="24"/>
        </w:rPr>
        <w:t>（二）合同期内，省局随机对货物质量进行一到两次抽查（因发生食品安全事故或接到相关投诉而送检的，不受此次数限制），检验费用均由乙方支付。合同期内两次抽查发现不合格的（可为相同或不同货物），责成监狱扣除全部履约保证金并立即解除合同。</w:t>
      </w:r>
    </w:p>
    <w:p>
      <w:pPr>
        <w:pStyle w:val="null3"/>
        <w:spacing w:before="30"/>
        <w:ind w:left="105" w:right="105" w:firstLine="384"/>
        <w:jc w:val="left"/>
      </w:pPr>
      <w:r>
        <w:rPr>
          <w:sz w:val="24"/>
        </w:rPr>
        <w:t>（三）监狱在物资验收时未发现质量问题，而入库后七日内发现质量问题的，且乙方无法证明该质量问题是由于监狱保管、使用不善而导致的，应无条件更换该批次货物。</w:t>
      </w:r>
    </w:p>
    <w:p>
      <w:pPr>
        <w:pStyle w:val="null3"/>
        <w:spacing w:before="30"/>
        <w:ind w:left="105" w:right="105" w:firstLine="384"/>
        <w:jc w:val="left"/>
      </w:pPr>
      <w:r>
        <w:rPr>
          <w:sz w:val="24"/>
        </w:rPr>
        <w:t>（四）监狱与乙方双方对货物质量出现争议时，应在双方在场见证的情况下将争议货物取样并送至具备资质的质量检测机构进行检测。检测结果为合格的，检测费用由监狱承担；检测结果不合格的，检测费用由乙方承担，同时监狱按照合同有关违约责任规定作出相应处理。</w:t>
      </w:r>
    </w:p>
    <w:p>
      <w:pPr>
        <w:pStyle w:val="null3"/>
        <w:spacing w:before="30"/>
        <w:ind w:left="105" w:right="105" w:firstLine="384"/>
        <w:jc w:val="left"/>
      </w:pPr>
      <w:r>
        <w:rPr>
          <w:sz w:val="24"/>
        </w:rPr>
        <w:t>（五）各片区每季度选取一个监狱单位，将乙方所供应的物资取样并送至具备资质的质量检测机构进行检测。抽样时监狱应通知乙方代表到场，如乙方代表无法到场的，监狱应当做好取样的视频记录及样品备份。检测结果为合格的，检测费用由送检单位承担；检测结果不合格的，检测费用由乙方承担，同时监狱按照合同有关违约责任规定作出相应处理。</w:t>
      </w:r>
    </w:p>
    <w:p>
      <w:pPr>
        <w:pStyle w:val="null3"/>
        <w:spacing w:before="30"/>
        <w:ind w:left="420" w:right="105"/>
        <w:jc w:val="left"/>
      </w:pPr>
      <w:r>
        <w:rPr>
          <w:sz w:val="24"/>
          <w:b/>
        </w:rPr>
        <w:t>七、运输方式及费用负担</w:t>
      </w:r>
    </w:p>
    <w:p>
      <w:pPr>
        <w:pStyle w:val="null3"/>
        <w:spacing w:before="30"/>
        <w:ind w:left="105" w:right="105" w:firstLine="503"/>
        <w:jc w:val="left"/>
      </w:pPr>
      <w:r>
        <w:rPr>
          <w:sz w:val="24"/>
        </w:rPr>
        <w:t>货物供应由乙方自有或租用的车辆负责运输，产生的运输费、搬运费、包装费、税金等一切费用由乙方负担。</w:t>
      </w:r>
    </w:p>
    <w:p>
      <w:pPr>
        <w:pStyle w:val="null3"/>
        <w:spacing w:before="30"/>
        <w:ind w:left="420" w:right="105"/>
        <w:jc w:val="left"/>
      </w:pPr>
      <w:r>
        <w:rPr>
          <w:sz w:val="24"/>
          <w:b/>
        </w:rPr>
        <w:t>八、结算方式</w:t>
      </w:r>
    </w:p>
    <w:p>
      <w:pPr>
        <w:pStyle w:val="null3"/>
        <w:spacing w:before="30"/>
        <w:ind w:right="105" w:firstLine="503"/>
        <w:jc w:val="left"/>
      </w:pPr>
      <w:r>
        <w:rPr>
          <w:sz w:val="24"/>
        </w:rPr>
        <w:t>合同签订后，监狱需按照《广东省政府采购促进中小企业发展实施细则（试行）》第二十九条规定，向乙方支付合同金额的30%作为预付款，由于本项目的采购预算使用财政资金而且是2025年的财政预算，财政资金的具体拨付时间不确定，待资金到位后通知乙方，乙方接到通知后，持预付款保函到监狱办理支付手续。</w:t>
      </w:r>
    </w:p>
    <w:p>
      <w:pPr>
        <w:pStyle w:val="null3"/>
        <w:spacing w:before="30"/>
        <w:ind w:right="105" w:firstLine="503"/>
        <w:jc w:val="left"/>
      </w:pPr>
      <w:r>
        <w:rPr>
          <w:sz w:val="24"/>
        </w:rPr>
        <w:t>预付款保函以金融机构、担保机构出具的保函等非现金形式提交。需提交不可撤销、见索即付的独立保函，保函有效期限直至预付款金额用完为止，保函有效期满后，乙方提出书面申请，监狱5个工作日内无息退还保函原件。</w:t>
      </w:r>
    </w:p>
    <w:p>
      <w:pPr>
        <w:pStyle w:val="null3"/>
        <w:spacing w:before="30"/>
        <w:ind w:right="105" w:firstLine="503"/>
        <w:jc w:val="left"/>
      </w:pPr>
      <w:r>
        <w:rPr>
          <w:sz w:val="24"/>
        </w:rPr>
        <w:t>乙方按监狱要求完成当月供货后，于次月10日前凭国家正式发票（监狱企业采购的物资另行开具正式发票）向监狱申请支付款项，监狱原则上应当自收到发票后10个工作日内结清货款，货款优先从预付款中扣除，预付款扣完后其余货款按批次支付。</w:t>
      </w:r>
    </w:p>
    <w:p>
      <w:pPr>
        <w:pStyle w:val="null3"/>
        <w:spacing w:before="30"/>
        <w:ind w:left="420" w:right="105"/>
        <w:jc w:val="left"/>
      </w:pPr>
      <w:r>
        <w:rPr>
          <w:sz w:val="24"/>
          <w:b/>
        </w:rPr>
        <w:t>九、应急保障</w:t>
      </w:r>
    </w:p>
    <w:p>
      <w:pPr>
        <w:pStyle w:val="null3"/>
        <w:spacing w:before="30"/>
        <w:ind w:left="105" w:right="105" w:firstLine="384"/>
        <w:jc w:val="left"/>
      </w:pPr>
      <w:r>
        <w:rPr>
          <w:sz w:val="24"/>
        </w:rPr>
        <w:t>（一）乙方要有自己的货源保障能力，即自有或租赁的种植、养殖基地，自有或租赁的生产线或生产车间，自有或租赁的配送中心、仓库、冷冻库、冷藏库等，相关场地面积及运输距离须满足本项目的实际需要。</w:t>
      </w:r>
    </w:p>
    <w:p>
      <w:pPr>
        <w:pStyle w:val="null3"/>
        <w:spacing w:before="30"/>
        <w:ind w:left="105" w:right="105" w:firstLine="384"/>
        <w:jc w:val="left"/>
      </w:pPr>
      <w:r>
        <w:rPr>
          <w:sz w:val="24"/>
        </w:rPr>
        <w:t>（二）乙方应制定详细、科学、合理，可行性和针对性强的特殊情况应急保障方案，承诺在合同期内（包括国家法定节假日及休息日）保持24小时沟通联系，在收到监狱需配送物资的通知后，及时按要求完成配送。</w:t>
      </w:r>
    </w:p>
    <w:p>
      <w:pPr>
        <w:pStyle w:val="null3"/>
        <w:spacing w:before="30"/>
        <w:ind w:left="105" w:right="105" w:firstLine="384"/>
        <w:jc w:val="left"/>
      </w:pPr>
      <w:r>
        <w:rPr>
          <w:sz w:val="24"/>
        </w:rPr>
        <w:t>（三）乙方需具备足够的运输车、冷链车及相关设备、配送人员，确保满足本项目的服务需求。乙方不得随意变更、调整监狱采购计划，否则监狱有权拒收。确因市场流通问题需变更的，须向监狱书面提出申请，监狱同意后方可变更。</w:t>
      </w:r>
    </w:p>
    <w:p>
      <w:pPr>
        <w:pStyle w:val="null3"/>
        <w:spacing w:before="30"/>
        <w:ind w:left="105" w:right="105" w:firstLine="384"/>
        <w:jc w:val="left"/>
      </w:pPr>
      <w:r>
        <w:rPr>
          <w:sz w:val="24"/>
        </w:rPr>
        <w:t>（四）除不可抗力外，因乙方不能完成合同约定的应急保障内容，导致监狱出现供应中断等重大安全风险的，监狱有权采取扣除全部履约保证金、单方面解除合同等措施，并要求乙方承担所造成的一切经济损失。</w:t>
      </w:r>
    </w:p>
    <w:p>
      <w:pPr>
        <w:pStyle w:val="null3"/>
        <w:spacing w:before="30"/>
        <w:ind w:left="420" w:right="105"/>
        <w:jc w:val="left"/>
      </w:pPr>
      <w:r>
        <w:rPr>
          <w:sz w:val="24"/>
          <w:b/>
        </w:rPr>
        <w:t>十、权利义务</w:t>
      </w:r>
    </w:p>
    <w:p>
      <w:pPr>
        <w:pStyle w:val="null3"/>
        <w:spacing w:before="30"/>
        <w:ind w:left="105" w:right="105" w:firstLine="384"/>
        <w:jc w:val="left"/>
      </w:pPr>
      <w:r>
        <w:rPr>
          <w:sz w:val="24"/>
        </w:rPr>
        <w:t>（一）乙方有以下行为之一并经调查属实的，监狱有权立即单方面解除合同，并扣除全部履约保证金：</w:t>
      </w:r>
    </w:p>
    <w:p>
      <w:pPr>
        <w:pStyle w:val="null3"/>
        <w:spacing w:before="30"/>
        <w:ind w:left="105" w:right="105" w:firstLine="384"/>
        <w:jc w:val="left"/>
      </w:pPr>
      <w:r>
        <w:rPr>
          <w:sz w:val="24"/>
        </w:rPr>
        <w:t>1</w:t>
      </w:r>
      <w:r>
        <w:rPr>
          <w:sz w:val="24"/>
        </w:rPr>
        <w:t>．弄虚作假，提供虚假材料取得中标供应资格的；</w:t>
      </w:r>
    </w:p>
    <w:p>
      <w:pPr>
        <w:pStyle w:val="null3"/>
        <w:spacing w:before="30"/>
        <w:ind w:left="105" w:right="105" w:firstLine="384"/>
        <w:jc w:val="left"/>
      </w:pPr>
      <w:r>
        <w:rPr>
          <w:sz w:val="24"/>
        </w:rPr>
        <w:t>2</w:t>
      </w:r>
      <w:r>
        <w:rPr>
          <w:sz w:val="24"/>
        </w:rPr>
        <w:t>．中标供应项目有违规转包、分包行为的；</w:t>
      </w:r>
    </w:p>
    <w:p>
      <w:pPr>
        <w:pStyle w:val="null3"/>
        <w:spacing w:before="30"/>
        <w:ind w:left="105" w:right="105" w:firstLine="384"/>
        <w:jc w:val="left"/>
      </w:pPr>
      <w:r>
        <w:rPr>
          <w:sz w:val="24"/>
        </w:rPr>
        <w:t>3</w:t>
      </w:r>
      <w:r>
        <w:rPr>
          <w:sz w:val="24"/>
        </w:rPr>
        <w:t>．经营情况发生重大变更，已不具备承接中标项目能力的；</w:t>
      </w:r>
    </w:p>
    <w:p>
      <w:pPr>
        <w:pStyle w:val="null3"/>
        <w:spacing w:before="30"/>
        <w:ind w:left="105" w:right="105" w:firstLine="384"/>
        <w:jc w:val="left"/>
      </w:pPr>
      <w:r>
        <w:rPr>
          <w:sz w:val="24"/>
        </w:rPr>
        <w:t>4</w:t>
      </w:r>
      <w:r>
        <w:rPr>
          <w:sz w:val="24"/>
        </w:rPr>
        <w:t>．无正当理由拒绝履行合同约定的；</w:t>
      </w:r>
    </w:p>
    <w:p>
      <w:pPr>
        <w:pStyle w:val="null3"/>
        <w:spacing w:before="30"/>
        <w:ind w:left="105" w:right="105" w:firstLine="384"/>
        <w:jc w:val="left"/>
      </w:pPr>
      <w:r>
        <w:rPr>
          <w:sz w:val="24"/>
        </w:rPr>
        <w:t>5</w:t>
      </w:r>
      <w:r>
        <w:rPr>
          <w:sz w:val="24"/>
        </w:rPr>
        <w:t>．存在行贿、受贿等违法违纪行为的；</w:t>
      </w:r>
    </w:p>
    <w:p>
      <w:pPr>
        <w:pStyle w:val="null3"/>
        <w:spacing w:before="30"/>
        <w:ind w:left="105" w:right="105" w:firstLine="384"/>
        <w:jc w:val="left"/>
      </w:pPr>
      <w:r>
        <w:rPr>
          <w:sz w:val="24"/>
        </w:rPr>
        <w:t>6</w:t>
      </w:r>
      <w:r>
        <w:rPr>
          <w:sz w:val="24"/>
        </w:rPr>
        <w:t>．食品安全责任险有效期未覆盖项目合同期，或续保的保额低于投标时所购买保额的。</w:t>
      </w:r>
    </w:p>
    <w:p>
      <w:pPr>
        <w:pStyle w:val="null3"/>
        <w:spacing w:before="30"/>
        <w:ind w:left="105" w:right="105" w:firstLine="384"/>
        <w:jc w:val="left"/>
      </w:pPr>
      <w:r>
        <w:rPr>
          <w:sz w:val="24"/>
        </w:rPr>
        <w:t>（二）乙方必须依据国家有关法律法规，建立健全各项管理制度，保证食品安全，有明确的食品安全责任人。因所供货物原因导致狱内发生食品安全事故或监管安全事故的，除扣除全部履约保证金并解除合同外，乙方还需赔偿监狱由此产生的一切经济损失（包括但不限于医疗救治、护理、康复等费用）。</w:t>
      </w:r>
    </w:p>
    <w:p>
      <w:pPr>
        <w:pStyle w:val="null3"/>
        <w:spacing w:before="30"/>
        <w:ind w:left="105" w:right="105" w:firstLine="384"/>
        <w:jc w:val="left"/>
      </w:pPr>
      <w:r>
        <w:rPr>
          <w:sz w:val="24"/>
        </w:rPr>
        <w:t>（三）乙方应严格按招标要求及合同约定（品种、质量等）供应，不得随意变更、调整监狱采购计划。对监狱验收认为不符合规格要求或质量标准的货物，乙方应无条件予以退货或更换，并承担由此造成的全部经济损失。</w:t>
      </w:r>
    </w:p>
    <w:p>
      <w:pPr>
        <w:pStyle w:val="null3"/>
        <w:spacing w:before="30"/>
        <w:ind w:left="105" w:right="105" w:firstLine="384"/>
        <w:jc w:val="left"/>
      </w:pPr>
      <w:r>
        <w:rPr>
          <w:sz w:val="24"/>
        </w:rPr>
        <w:t>（四）乙方须按所供应商品的实际销售额开具国家正式发票。</w:t>
      </w:r>
    </w:p>
    <w:p>
      <w:pPr>
        <w:pStyle w:val="null3"/>
        <w:spacing w:before="30"/>
        <w:ind w:left="105" w:right="105" w:firstLine="384"/>
        <w:jc w:val="left"/>
      </w:pPr>
      <w:r>
        <w:rPr>
          <w:sz w:val="24"/>
        </w:rPr>
        <w:t>（五）食品溯源要求：乙方需建立完整的食品溯源管理机制，确保所有食品的生产、运输、贮存等各环节链条清晰、源头可控，并主动接受属地市场监督管理部门的监管。蔬菜来源应当是受地方政府部门监管的自有种植、养殖基地或农贸流通批发市场。</w:t>
      </w:r>
    </w:p>
    <w:p>
      <w:pPr>
        <w:pStyle w:val="null3"/>
        <w:spacing w:before="30"/>
        <w:ind w:left="420" w:right="105"/>
        <w:jc w:val="left"/>
      </w:pPr>
      <w:r>
        <w:rPr>
          <w:sz w:val="24"/>
          <w:b/>
        </w:rPr>
        <w:t>十一、争议的解决</w:t>
      </w:r>
    </w:p>
    <w:p>
      <w:pPr>
        <w:pStyle w:val="null3"/>
        <w:spacing w:before="30"/>
        <w:ind w:left="105" w:right="105" w:firstLine="503"/>
        <w:jc w:val="left"/>
      </w:pPr>
      <w:r>
        <w:rPr>
          <w:sz w:val="24"/>
        </w:rPr>
        <w:t>本合同发生争议，由双方友好协商解决或由政府采购监督管理部门调解解决，协商或调解不成时按以下第（2）种方式解决：</w:t>
      </w:r>
    </w:p>
    <w:p>
      <w:pPr>
        <w:pStyle w:val="null3"/>
        <w:spacing w:before="30"/>
        <w:ind w:left="105" w:right="105" w:firstLine="384"/>
        <w:jc w:val="left"/>
      </w:pPr>
      <w:r>
        <w:rPr>
          <w:sz w:val="24"/>
        </w:rPr>
        <w:t>（1）仲裁委员会仲裁。</w:t>
      </w:r>
    </w:p>
    <w:p>
      <w:pPr>
        <w:pStyle w:val="null3"/>
        <w:spacing w:before="30"/>
        <w:ind w:left="105" w:right="105" w:firstLine="384"/>
        <w:jc w:val="left"/>
      </w:pPr>
      <w:r>
        <w:rPr>
          <w:sz w:val="24"/>
        </w:rPr>
        <w:t>（2）向甲方所在地的人民法院提起诉讼。</w:t>
      </w:r>
    </w:p>
    <w:p>
      <w:pPr>
        <w:pStyle w:val="null3"/>
        <w:spacing w:before="30"/>
        <w:ind w:left="105" w:right="105" w:firstLine="384"/>
        <w:jc w:val="left"/>
      </w:pPr>
      <w:r>
        <w:rPr>
          <w:sz w:val="24"/>
        </w:rPr>
        <w:t>（在仲裁或诉讼期间，除有争议部分的事项外，合同其他部分仍应继续履行。）</w:t>
      </w:r>
    </w:p>
    <w:p>
      <w:pPr>
        <w:pStyle w:val="null3"/>
        <w:spacing w:before="30"/>
        <w:ind w:left="420" w:right="105"/>
        <w:jc w:val="left"/>
      </w:pPr>
      <w:r>
        <w:rPr>
          <w:sz w:val="24"/>
          <w:b/>
        </w:rPr>
        <w:t>十二、税和关税</w:t>
      </w:r>
    </w:p>
    <w:p>
      <w:pPr>
        <w:pStyle w:val="null3"/>
        <w:spacing w:before="30"/>
        <w:ind w:left="105" w:right="105" w:firstLine="384"/>
        <w:jc w:val="left"/>
      </w:pPr>
      <w:r>
        <w:rPr>
          <w:sz w:val="24"/>
        </w:rPr>
        <w:t>中国政府根据现行税法对乙方或其雇员征收的与本合同有关的一切税费均应由乙方负担。</w:t>
      </w:r>
    </w:p>
    <w:p>
      <w:pPr>
        <w:pStyle w:val="null3"/>
        <w:spacing w:before="30"/>
        <w:ind w:left="420" w:right="105"/>
        <w:jc w:val="left"/>
      </w:pPr>
      <w:r>
        <w:rPr>
          <w:sz w:val="24"/>
          <w:b/>
        </w:rPr>
        <w:t>十三、违约责任</w:t>
      </w:r>
    </w:p>
    <w:p>
      <w:pPr>
        <w:pStyle w:val="null3"/>
        <w:spacing w:before="30"/>
        <w:ind w:left="105" w:firstLine="384"/>
        <w:jc w:val="left"/>
      </w:pPr>
      <w:r>
        <w:rPr>
          <w:sz w:val="24"/>
        </w:rPr>
        <w:t>1</w:t>
      </w:r>
      <w:r>
        <w:rPr>
          <w:sz w:val="24"/>
        </w:rPr>
        <w:t>.</w:t>
      </w:r>
      <w:r>
        <w:rPr>
          <w:sz w:val="24"/>
        </w:rPr>
        <w:t>因乙方供应货物时间、数量、质量等原因引起物资短缺，无其它同类物资代替，造成服刑人员伙食无法按时供应的，视</w:t>
      </w:r>
      <w:r>
        <w:rPr>
          <w:sz w:val="24"/>
        </w:rPr>
        <w:t>为乙方违约，甲方将依合同约定扣除履约保证金。</w:t>
      </w:r>
    </w:p>
    <w:p>
      <w:pPr>
        <w:pStyle w:val="null3"/>
        <w:spacing w:before="30"/>
        <w:ind w:left="105" w:firstLine="384"/>
        <w:jc w:val="left"/>
      </w:pPr>
      <w:r>
        <w:rPr>
          <w:sz w:val="24"/>
        </w:rPr>
        <w:t>2</w:t>
      </w:r>
      <w:r>
        <w:rPr>
          <w:sz w:val="24"/>
        </w:rPr>
        <w:t>.</w:t>
      </w:r>
      <w:r>
        <w:rPr>
          <w:sz w:val="24"/>
        </w:rPr>
        <w:t>乙方擅自将本项目转让或分包给他人的，甲方有权终止合同，并要求乙方对其违约行为给甲方造成的损失进行赔偿。</w:t>
      </w:r>
    </w:p>
    <w:p>
      <w:pPr>
        <w:pStyle w:val="null3"/>
        <w:ind w:left="105" w:firstLine="384"/>
        <w:jc w:val="left"/>
      </w:pPr>
      <w:r>
        <w:rPr>
          <w:sz w:val="24"/>
        </w:rPr>
        <w:t>3</w:t>
      </w:r>
      <w:r>
        <w:rPr>
          <w:sz w:val="24"/>
        </w:rPr>
        <w:t>.</w:t>
      </w:r>
      <w:r>
        <w:rPr>
          <w:sz w:val="24"/>
        </w:rPr>
        <w:t>甲方认为乙方供货质量与合同不符的，双方协商不成时，经鉴定乙方所供物品确为伪劣商品的甲方有权终止合同，乙方</w:t>
      </w:r>
      <w:r>
        <w:rPr>
          <w:sz w:val="24"/>
        </w:rPr>
        <w:t>应承担物品的检测费和相关的违约责任。</w:t>
      </w:r>
    </w:p>
    <w:p>
      <w:pPr>
        <w:pStyle w:val="null3"/>
        <w:spacing w:before="30"/>
        <w:ind w:left="105" w:right="150" w:firstLine="384"/>
        <w:jc w:val="left"/>
      </w:pPr>
      <w:r>
        <w:rPr>
          <w:sz w:val="24"/>
        </w:rPr>
        <w:t>4</w:t>
      </w:r>
      <w:r>
        <w:rPr>
          <w:sz w:val="24"/>
        </w:rPr>
        <w:t>.</w:t>
      </w:r>
      <w:r>
        <w:rPr>
          <w:sz w:val="24"/>
        </w:rPr>
        <w:t>甲方无正当理由拒收货物</w:t>
      </w:r>
      <w:r>
        <w:rPr>
          <w:sz w:val="24"/>
        </w:rPr>
        <w:t>/</w:t>
      </w:r>
      <w:r>
        <w:rPr>
          <w:sz w:val="24"/>
        </w:rPr>
        <w:t>接受服务，到期拒付货物</w:t>
      </w:r>
      <w:r>
        <w:rPr>
          <w:sz w:val="24"/>
        </w:rPr>
        <w:t>/</w:t>
      </w:r>
      <w:r>
        <w:rPr>
          <w:sz w:val="24"/>
        </w:rPr>
        <w:t>服务款项的，甲方向乙方偿付当批次总价的</w:t>
      </w:r>
      <w:r>
        <w:rPr>
          <w:sz w:val="24"/>
        </w:rPr>
        <w:t>0</w:t>
      </w:r>
      <w:r>
        <w:rPr>
          <w:sz w:val="24"/>
        </w:rPr>
        <w:t>.</w:t>
      </w:r>
      <w:r>
        <w:rPr>
          <w:sz w:val="24"/>
        </w:rPr>
        <w:t>05</w:t>
      </w:r>
      <w:r>
        <w:rPr>
          <w:sz w:val="24"/>
        </w:rPr>
        <w:t>%</w:t>
      </w:r>
      <w:r>
        <w:rPr>
          <w:sz w:val="24"/>
        </w:rPr>
        <w:t>的违约金。</w:t>
      </w:r>
    </w:p>
    <w:p>
      <w:pPr>
        <w:pStyle w:val="null3"/>
        <w:spacing w:before="30"/>
        <w:ind w:left="105" w:right="150" w:firstLine="384"/>
        <w:jc w:val="left"/>
      </w:pPr>
      <w:r>
        <w:rPr>
          <w:sz w:val="24"/>
        </w:rPr>
        <w:t>5</w:t>
      </w:r>
      <w:r>
        <w:rPr>
          <w:sz w:val="24"/>
        </w:rPr>
        <w:t>.</w:t>
      </w:r>
      <w:r>
        <w:rPr>
          <w:sz w:val="24"/>
        </w:rPr>
        <w:t>其它违约责任按《中华人民共和国民法典》处理。</w:t>
      </w:r>
    </w:p>
    <w:p>
      <w:pPr>
        <w:pStyle w:val="null3"/>
        <w:spacing w:before="30"/>
        <w:ind w:left="420" w:right="105"/>
        <w:jc w:val="left"/>
      </w:pPr>
      <w:r>
        <w:rPr>
          <w:sz w:val="24"/>
          <w:b/>
        </w:rPr>
        <w:t>十四、合同生效及终止</w:t>
      </w:r>
    </w:p>
    <w:p>
      <w:pPr>
        <w:pStyle w:val="null3"/>
        <w:spacing w:before="30"/>
        <w:ind w:left="105" w:right="150" w:firstLine="384"/>
        <w:jc w:val="left"/>
      </w:pPr>
      <w:r>
        <w:rPr>
          <w:sz w:val="24"/>
        </w:rPr>
        <w:t>（一）本合同经双方授权代表签字并加盖合同专用章或公章之日起生效，合同生效日期以最后一个签字日为准。</w:t>
      </w:r>
    </w:p>
    <w:p>
      <w:pPr>
        <w:pStyle w:val="null3"/>
        <w:spacing w:before="30"/>
        <w:ind w:left="105" w:right="150" w:firstLine="384"/>
        <w:jc w:val="left"/>
      </w:pPr>
      <w:r>
        <w:rPr>
          <w:sz w:val="24"/>
        </w:rPr>
        <w:t>（二）合同的终止时间以达到预算总金额或截止日期两者先到为准。</w:t>
      </w:r>
    </w:p>
    <w:p>
      <w:pPr>
        <w:pStyle w:val="null3"/>
        <w:spacing w:before="30"/>
        <w:ind w:left="420" w:right="105"/>
        <w:jc w:val="left"/>
      </w:pPr>
      <w:r>
        <w:rPr>
          <w:sz w:val="24"/>
          <w:b/>
        </w:rPr>
        <w:t>十五、其他</w:t>
      </w:r>
    </w:p>
    <w:p>
      <w:pPr>
        <w:pStyle w:val="null3"/>
        <w:spacing w:before="30"/>
        <w:ind w:left="105" w:right="105" w:firstLine="503"/>
        <w:jc w:val="left"/>
      </w:pPr>
      <w:r>
        <w:rPr>
          <w:sz w:val="24"/>
        </w:rPr>
        <w:t>1</w:t>
      </w:r>
      <w:r>
        <w:rPr>
          <w:sz w:val="24"/>
        </w:rPr>
        <w:t>、本项目合同由下列文件组成，均为本合同不可分割的部分，下列文件的优先解释顺序如下：</w:t>
      </w:r>
    </w:p>
    <w:p>
      <w:pPr>
        <w:pStyle w:val="null3"/>
        <w:spacing w:before="30"/>
        <w:ind w:left="105" w:right="105" w:firstLine="384"/>
        <w:jc w:val="left"/>
      </w:pPr>
      <w:r>
        <w:rPr>
          <w:sz w:val="24"/>
        </w:rPr>
        <w:t>（1）本合同执行期间甲、乙双方签署确认的文件（包括会议纪要、补充协议、往来信函及修正文件）；</w:t>
      </w:r>
    </w:p>
    <w:p>
      <w:pPr>
        <w:pStyle w:val="null3"/>
        <w:spacing w:before="30"/>
        <w:ind w:left="105" w:right="105" w:firstLine="384"/>
        <w:jc w:val="left"/>
      </w:pPr>
      <w:r>
        <w:rPr>
          <w:sz w:val="24"/>
        </w:rPr>
        <w:t>（2）本合同；</w:t>
      </w:r>
    </w:p>
    <w:p>
      <w:pPr>
        <w:pStyle w:val="null3"/>
        <w:spacing w:before="30"/>
        <w:ind w:left="105" w:right="105" w:firstLine="384"/>
        <w:jc w:val="left"/>
      </w:pPr>
      <w:r>
        <w:rPr>
          <w:sz w:val="24"/>
        </w:rPr>
        <w:t>（3）中标通知书；</w:t>
      </w:r>
    </w:p>
    <w:p>
      <w:pPr>
        <w:pStyle w:val="null3"/>
        <w:spacing w:before="30"/>
        <w:ind w:left="105" w:right="105" w:firstLine="384"/>
        <w:jc w:val="left"/>
      </w:pPr>
      <w:r>
        <w:rPr>
          <w:sz w:val="24"/>
        </w:rPr>
        <w:t>（4）招标文件（含补遗书、招标文件澄清、答疑会议纪要等）；</w:t>
      </w:r>
    </w:p>
    <w:p>
      <w:pPr>
        <w:pStyle w:val="null3"/>
        <w:spacing w:before="30"/>
        <w:ind w:left="105" w:right="105" w:firstLine="384"/>
        <w:jc w:val="left"/>
      </w:pPr>
      <w:r>
        <w:rPr>
          <w:sz w:val="24"/>
        </w:rPr>
        <w:t>（5）投标书及其附件（含投标文件澄清等）；</w:t>
      </w:r>
    </w:p>
    <w:p>
      <w:pPr>
        <w:pStyle w:val="null3"/>
        <w:spacing w:before="30"/>
        <w:ind w:left="105" w:right="105" w:firstLine="384"/>
        <w:jc w:val="left"/>
      </w:pPr>
      <w:r>
        <w:rPr>
          <w:sz w:val="24"/>
        </w:rPr>
        <w:t>（6）标准、规范及有关技术文件；</w:t>
      </w:r>
    </w:p>
    <w:p>
      <w:pPr>
        <w:pStyle w:val="null3"/>
        <w:spacing w:before="30"/>
        <w:ind w:left="105" w:right="105" w:firstLine="384"/>
        <w:jc w:val="left"/>
      </w:pPr>
      <w:r>
        <w:rPr>
          <w:sz w:val="24"/>
        </w:rPr>
        <w:t>（7）组成合同的其他文件。</w:t>
      </w:r>
    </w:p>
    <w:p>
      <w:pPr>
        <w:pStyle w:val="null3"/>
        <w:spacing w:before="30"/>
        <w:ind w:left="105" w:right="105" w:firstLine="503"/>
        <w:jc w:val="left"/>
      </w:pPr>
      <w:r>
        <w:rPr>
          <w:sz w:val="24"/>
        </w:rPr>
        <w:t>2</w:t>
      </w:r>
      <w:r>
        <w:rPr>
          <w:sz w:val="24"/>
        </w:rPr>
        <w:t>、本项目合同一式</w:t>
      </w:r>
      <w:r>
        <w:rPr>
          <w:sz w:val="24"/>
          <w:u w:val="single"/>
        </w:rPr>
        <w:t xml:space="preserve"> 陆 </w:t>
      </w:r>
      <w:r>
        <w:rPr>
          <w:sz w:val="24"/>
        </w:rPr>
        <w:t>份，甲方执</w:t>
      </w:r>
      <w:r>
        <w:rPr>
          <w:sz w:val="24"/>
          <w:u w:val="single"/>
        </w:rPr>
        <w:t xml:space="preserve"> 肆 </w:t>
      </w:r>
      <w:r>
        <w:rPr>
          <w:sz w:val="24"/>
        </w:rPr>
        <w:t>份，乙方执</w:t>
      </w:r>
      <w:r>
        <w:rPr>
          <w:sz w:val="24"/>
          <w:u w:val="single"/>
        </w:rPr>
        <w:t xml:space="preserve"> 壹 </w:t>
      </w:r>
      <w:r>
        <w:rPr>
          <w:sz w:val="24"/>
        </w:rPr>
        <w:t>份，采购代理机构执</w:t>
      </w:r>
      <w:r>
        <w:rPr>
          <w:sz w:val="24"/>
          <w:u w:val="single"/>
        </w:rPr>
        <w:t xml:space="preserve"> 壹 </w:t>
      </w:r>
      <w:r>
        <w:rPr>
          <w:sz w:val="24"/>
        </w:rPr>
        <w:t>份，具有同等法律效力。</w:t>
      </w:r>
    </w:p>
    <w:p>
      <w:pPr>
        <w:pStyle w:val="null3"/>
        <w:spacing w:before="30"/>
        <w:ind w:left="105" w:right="105" w:firstLine="503"/>
        <w:jc w:val="left"/>
      </w:pPr>
      <w:r>
        <w:rPr>
          <w:sz w:val="24"/>
        </w:rPr>
        <w:t>3</w:t>
      </w:r>
      <w:r>
        <w:rPr>
          <w:sz w:val="24"/>
        </w:rPr>
        <w:t>、本合同未尽事宜，由双方协商处理。</w:t>
      </w:r>
    </w:p>
    <w:p>
      <w:pPr>
        <w:pStyle w:val="null3"/>
        <w:ind w:left="495" w:right="1695"/>
        <w:jc w:val="left"/>
      </w:pPr>
      <w:r>
        <w:rPr>
          <w:sz w:val="24"/>
        </w:rPr>
        <w:t>甲方：                             乙方：</w:t>
      </w:r>
    </w:p>
    <w:p>
      <w:pPr>
        <w:pStyle w:val="null3"/>
        <w:ind w:left="495"/>
        <w:jc w:val="left"/>
      </w:pPr>
      <w:r>
        <w:rPr>
          <w:sz w:val="24"/>
          <w:color w:val="000000"/>
        </w:rPr>
        <w:t>法定代表人或授权委托人</w:t>
      </w:r>
      <w:r>
        <w:rPr>
          <w:sz w:val="24"/>
        </w:rPr>
        <w:t xml:space="preserve">：           法定代表人或授权委托人：               </w:t>
      </w:r>
    </w:p>
    <w:p>
      <w:pPr>
        <w:pStyle w:val="null3"/>
        <w:ind w:left="495" w:right="2835"/>
        <w:jc w:val="left"/>
      </w:pPr>
      <w:r>
        <w:rPr>
          <w:sz w:val="24"/>
        </w:rPr>
        <w:t>地址：                             地址：</w:t>
      </w:r>
    </w:p>
    <w:p>
      <w:pPr>
        <w:pStyle w:val="null3"/>
        <w:spacing w:before="30"/>
        <w:ind w:left="495"/>
        <w:jc w:val="left"/>
      </w:pPr>
      <w:r>
        <w:rPr>
          <w:sz w:val="24"/>
        </w:rPr>
        <w:t>电话：                            电话：</w:t>
      </w:r>
    </w:p>
    <w:p>
      <w:pPr>
        <w:pStyle w:val="null3"/>
        <w:spacing w:before="135"/>
        <w:ind w:left="495"/>
        <w:jc w:val="left"/>
      </w:pPr>
      <w:r>
        <w:rPr>
          <w:sz w:val="24"/>
        </w:rPr>
        <w:t>签约日期：       年   月            日         签约日期： 年   月 日</w:t>
      </w:r>
    </w:p>
    <w:p>
      <w:pPr>
        <w:pStyle w:val="null3"/>
        <w:spacing w:before="135"/>
        <w:ind w:left="495"/>
        <w:jc w:val="left"/>
      </w:pPr>
      <w:r>
        <w:rPr>
          <w:sz w:val="24"/>
        </w:rPr>
        <w:t>开户银行：                         开户银行：</w:t>
      </w:r>
    </w:p>
    <w:p>
      <w:pPr>
        <w:pStyle w:val="null3"/>
        <w:spacing w:before="30"/>
        <w:ind w:left="495"/>
        <w:jc w:val="left"/>
      </w:pPr>
      <w:r>
        <w:rPr>
          <w:sz w:val="24"/>
        </w:rPr>
        <w:t>帐号：                            帐号：</w:t>
      </w:r>
    </w:p>
    <w:p>
      <w:pPr>
        <w:pStyle w:val="null3"/>
      </w:pPr>
      <w:r>
        <w:rPr>
          <w:sz w:val="24"/>
        </w:rPr>
        <w:t>附件1：</w:t>
      </w:r>
    </w:p>
    <w:p>
      <w:pPr>
        <w:pStyle w:val="null3"/>
        <w:jc w:val="center"/>
      </w:pPr>
      <w:r>
        <w:rPr>
          <w:sz w:val="24"/>
        </w:rPr>
        <w:t>时令蔬菜（水果）品种</w:t>
      </w:r>
    </w:p>
    <w:p>
      <w:pPr>
        <w:pStyle w:val="null3"/>
        <w:jc w:val="both"/>
      </w:pPr>
      <w:r>
        <w:rPr>
          <w:sz w:val="24"/>
        </w:rPr>
        <w:t>春季（农历一至三月，公历3、4、5月）</w:t>
      </w:r>
    </w:p>
    <w:p>
      <w:pPr>
        <w:pStyle w:val="null3"/>
        <w:jc w:val="both"/>
      </w:pPr>
      <w:r>
        <w:rPr>
          <w:sz w:val="24"/>
        </w:rPr>
        <w:t>菠菜、芹菜、叶用莴苣（生菜）、油麦菜、甜荬菜、大白菜、小白菜、菜薹（菜心）、结球甘蓝（圆白菜）、叶用芥菜、油菜（上海青）、萝卜、胡萝卜、黄瓜、冬瓜、南瓜、洋葱、番茄（西红柿）、茄子、甜椒、莲藕等</w:t>
      </w:r>
    </w:p>
    <w:p>
      <w:pPr>
        <w:pStyle w:val="null3"/>
        <w:jc w:val="both"/>
      </w:pPr>
      <w:r>
        <w:rPr>
          <w:sz w:val="24"/>
        </w:rPr>
        <w:t>夏季（农历四至六月，公历6、7、8月）</w:t>
      </w:r>
    </w:p>
    <w:p>
      <w:pPr>
        <w:pStyle w:val="null3"/>
        <w:jc w:val="both"/>
      </w:pPr>
      <w:r>
        <w:rPr>
          <w:sz w:val="24"/>
        </w:rPr>
        <w:t>蕹菜（空心菜）、油麦菜、甜荬菜、结球甘蓝（圆白菜）、叶用芥菜、油菜（上海青）、黄瓜、冬瓜、南瓜、苦瓜、节瓜、洋葱、番茄（西红柿）、茄子、甜椒、马铃薯、西瓜、香蕉等</w:t>
      </w:r>
    </w:p>
    <w:p>
      <w:pPr>
        <w:pStyle w:val="null3"/>
        <w:jc w:val="both"/>
      </w:pPr>
      <w:r>
        <w:rPr>
          <w:sz w:val="24"/>
        </w:rPr>
        <w:t>秋季（农历七至九月，公历9、10、11月）</w:t>
      </w:r>
    </w:p>
    <w:p>
      <w:pPr>
        <w:pStyle w:val="null3"/>
        <w:jc w:val="both"/>
      </w:pPr>
      <w:r>
        <w:rPr>
          <w:sz w:val="24"/>
        </w:rPr>
        <w:t>芹菜、叶用莴苣（生菜）、蕹菜（空心菜）、油麦菜、甜荬菜、大白菜、小白菜、结球甘蓝（圆白菜）、叶用芥菜、油菜（上海青）、萝卜、胡萝卜、黄瓜、冬瓜、南瓜、苦瓜、番茄（西红柿）、茄子、甜椒、马铃薯、莲藕、苹果、梨等</w:t>
      </w:r>
    </w:p>
    <w:p>
      <w:pPr>
        <w:pStyle w:val="null3"/>
        <w:jc w:val="both"/>
      </w:pPr>
      <w:r>
        <w:rPr>
          <w:sz w:val="24"/>
        </w:rPr>
        <w:t>冬季（农历十至十二月，公历12、1、2月）</w:t>
      </w:r>
    </w:p>
    <w:p>
      <w:pPr>
        <w:pStyle w:val="null3"/>
        <w:jc w:val="both"/>
      </w:pPr>
      <w:r>
        <w:rPr>
          <w:sz w:val="24"/>
        </w:rPr>
        <w:t>芹菜、叶用莴苣（生菜）、油麦菜、大白菜、小白菜、菜薹（菜心）、结球甘蓝（圆白菜）、叶用芥菜、油菜（上海青）、萝卜、胡萝卜、冬瓜、南瓜、洋葱、番茄、甜椒、马铃薯、柑橘等</w:t>
      </w:r>
    </w:p>
    <w:p>
      <w:pPr>
        <w:pStyle w:val="null3"/>
        <w:jc w:val="both"/>
      </w:pPr>
      <w:r>
        <w:rPr>
          <w:sz w:val="24"/>
        </w:rPr>
        <w:t>蔬菜分类标准：《SB_T 10029-2012 新鲜蔬菜分类与代码》</w:t>
      </w:r>
    </w:p>
    <w:p>
      <w:pPr>
        <w:pStyle w:val="null3"/>
      </w:pPr>
      <w:r>
        <w:rPr>
          <w:sz w:val="24"/>
        </w:rPr>
        <w:t>附件2：</w:t>
      </w:r>
    </w:p>
    <w:p>
      <w:pPr>
        <w:pStyle w:val="null3"/>
        <w:jc w:val="center"/>
      </w:pPr>
      <w:r>
        <w:rPr>
          <w:sz w:val="24"/>
          <w:b/>
        </w:rPr>
        <w:t>保密承诺函</w:t>
      </w:r>
    </w:p>
    <w:p>
      <w:pPr>
        <w:pStyle w:val="null3"/>
        <w:jc w:val="both"/>
      </w:pPr>
      <w:r>
        <w:rPr>
          <w:sz w:val="24"/>
          <w:b/>
        </w:rPr>
        <w:t>致：</w:t>
      </w:r>
      <w:r>
        <w:rPr>
          <w:sz w:val="24"/>
          <w:b/>
        </w:rPr>
        <w:t>广东省xx监狱</w:t>
      </w:r>
    </w:p>
    <w:p>
      <w:pPr>
        <w:pStyle w:val="null3"/>
        <w:ind w:firstLine="420"/>
        <w:jc w:val="both"/>
      </w:pPr>
      <w:r>
        <w:rPr>
          <w:sz w:val="24"/>
        </w:rPr>
        <w:t>为保护合作方甲方的合法利益，保证合作双方实现顺利合作，避免因信息泄露而给甲方造成损失，本项目的服务方以及参与本项目的所有员工承诺遵守本保密协议内容。</w:t>
      </w:r>
    </w:p>
    <w:p>
      <w:pPr>
        <w:pStyle w:val="null3"/>
        <w:ind w:firstLine="420"/>
        <w:jc w:val="both"/>
      </w:pPr>
      <w:r>
        <w:rPr>
          <w:sz w:val="24"/>
        </w:rPr>
        <w:t>一、保密信息定义</w:t>
      </w:r>
    </w:p>
    <w:p>
      <w:pPr>
        <w:pStyle w:val="null3"/>
        <w:ind w:firstLine="420"/>
        <w:jc w:val="both"/>
      </w:pPr>
      <w:r>
        <w:rPr>
          <w:sz w:val="24"/>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4"/>
        </w:rPr>
        <w:t>1.</w:t>
      </w:r>
      <w:r>
        <w:rPr>
          <w:sz w:val="24"/>
        </w:rPr>
        <w:t>甲方在项目实施中为乙方及乙方工作人员提供必要的数据、程序、用户名、口令和资料等；</w:t>
      </w:r>
    </w:p>
    <w:p>
      <w:pPr>
        <w:pStyle w:val="null3"/>
        <w:ind w:firstLine="420"/>
        <w:jc w:val="both"/>
      </w:pPr>
      <w:r>
        <w:rPr>
          <w:sz w:val="24"/>
        </w:rPr>
        <w:t>2.</w:t>
      </w:r>
      <w:r>
        <w:rPr>
          <w:sz w:val="24"/>
        </w:rPr>
        <w:t>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4"/>
        </w:rPr>
        <w:t>3.</w:t>
      </w:r>
      <w:r>
        <w:rPr>
          <w:sz w:val="24"/>
        </w:rPr>
        <w:t>服务过程中产生的所有成果为保密的内容；</w:t>
      </w:r>
    </w:p>
    <w:p>
      <w:pPr>
        <w:pStyle w:val="null3"/>
        <w:ind w:firstLine="420"/>
        <w:jc w:val="both"/>
      </w:pPr>
      <w:r>
        <w:rPr>
          <w:sz w:val="24"/>
        </w:rPr>
        <w:t>4.</w:t>
      </w:r>
      <w:r>
        <w:rPr>
          <w:sz w:val="24"/>
        </w:rPr>
        <w:t>其他甲方合理认为并申明属于保密信息的内容。</w:t>
      </w:r>
    </w:p>
    <w:p>
      <w:pPr>
        <w:pStyle w:val="null3"/>
        <w:ind w:firstLine="420"/>
        <w:jc w:val="both"/>
      </w:pPr>
      <w:r>
        <w:rPr>
          <w:sz w:val="24"/>
        </w:rPr>
        <w:t>二、保密要求</w:t>
      </w:r>
    </w:p>
    <w:p>
      <w:pPr>
        <w:pStyle w:val="null3"/>
        <w:ind w:firstLine="420"/>
        <w:jc w:val="both"/>
      </w:pPr>
      <w:r>
        <w:rPr>
          <w:sz w:val="24"/>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4"/>
        </w:rPr>
        <w:t>1.</w:t>
      </w:r>
      <w:r>
        <w:rPr>
          <w:sz w:val="24"/>
        </w:rPr>
        <w:t>承诺人始终对保密资料保密，不在项目之外使用甲方提供的保密信息及因履行本项目而掌握的保密信息。</w:t>
      </w:r>
    </w:p>
    <w:p>
      <w:pPr>
        <w:pStyle w:val="null3"/>
        <w:ind w:firstLine="420"/>
        <w:jc w:val="both"/>
      </w:pPr>
      <w:r>
        <w:rPr>
          <w:sz w:val="24"/>
        </w:rPr>
        <w:t>2.</w:t>
      </w:r>
      <w:r>
        <w:rPr>
          <w:sz w:val="24"/>
        </w:rPr>
        <w:t>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4"/>
        </w:rPr>
        <w:t>3.</w:t>
      </w:r>
      <w:r>
        <w:rPr>
          <w:sz w:val="24"/>
        </w:rPr>
        <w:t>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4"/>
        </w:rPr>
        <w:t>4.</w:t>
      </w:r>
      <w:r>
        <w:rPr>
          <w:sz w:val="24"/>
        </w:rPr>
        <w:t>在商讨合作项目的过程中，若需向第三方披露甲方的保密信息，应取得甲方书面许可，并要求该第三方不得向任何其它人士泄露保密信息。</w:t>
      </w:r>
    </w:p>
    <w:p>
      <w:pPr>
        <w:pStyle w:val="null3"/>
        <w:ind w:firstLine="420"/>
        <w:jc w:val="both"/>
      </w:pPr>
      <w:r>
        <w:rPr>
          <w:sz w:val="24"/>
        </w:rPr>
        <w:t>5.</w:t>
      </w:r>
      <w:r>
        <w:rPr>
          <w:sz w:val="24"/>
        </w:rPr>
        <w:t>乙方均应保护甲方知识产权，未经对方同意，乙方不得对甲方的资料及文件擅自修改，复制或向第三人转让或用于本合同项目外的项目。如发生以上情况，乙方承担一切由此引起的后果并承担赔偿责任。</w:t>
      </w:r>
    </w:p>
    <w:p>
      <w:pPr>
        <w:pStyle w:val="null3"/>
        <w:ind w:firstLine="420"/>
        <w:jc w:val="both"/>
      </w:pPr>
      <w:r>
        <w:rPr>
          <w:sz w:val="24"/>
        </w:rPr>
        <w:t>6.</w:t>
      </w:r>
      <w:r>
        <w:rPr>
          <w:sz w:val="24"/>
        </w:rPr>
        <w:t>有关保密的内容和义务，未经甲方解封则长期有效。</w:t>
      </w:r>
    </w:p>
    <w:p>
      <w:pPr>
        <w:pStyle w:val="null3"/>
        <w:ind w:firstLine="5040"/>
        <w:jc w:val="both"/>
      </w:pPr>
      <w:r>
        <w:rPr>
          <w:sz w:val="24"/>
        </w:rPr>
        <w:t>承诺人：            日期：</w:t>
      </w:r>
    </w:p>
    <w:p>
      <w:pPr>
        <w:pStyle w:val="null3"/>
        <w:spacing w:before="165"/>
        <w:ind w:left="495"/>
        <w:jc w:val="right"/>
      </w:pPr>
      <w:r>
        <w:rPr>
          <w:sz w:val="24"/>
        </w:rPr>
        <w:t>（法定代表人或委托代理人签字/章并盖单位公章）</w:t>
      </w:r>
    </w:p>
    <w:p>
      <w:pPr>
        <w:pStyle w:val="null3"/>
      </w:pPr>
      <w:r>
        <w:rPr>
          <w:sz w:val="24"/>
        </w:rPr>
        <w:t>附件3：</w:t>
      </w:r>
    </w:p>
    <w:p>
      <w:pPr>
        <w:pStyle w:val="null3"/>
        <w:jc w:val="center"/>
      </w:pPr>
      <w:r>
        <w:rPr>
          <w:sz w:val="24"/>
          <w:b/>
        </w:rPr>
        <w:t>乙方廉洁承诺书</w:t>
      </w:r>
    </w:p>
    <w:p>
      <w:pPr>
        <w:pStyle w:val="null3"/>
        <w:jc w:val="both"/>
      </w:pPr>
      <w:r>
        <w:rPr>
          <w:sz w:val="24"/>
          <w:u w:val="single"/>
        </w:rPr>
        <w:t>广东省xx监狱：</w:t>
      </w:r>
    </w:p>
    <w:p>
      <w:pPr>
        <w:pStyle w:val="null3"/>
        <w:ind w:left="105" w:firstLine="480"/>
        <w:jc w:val="both"/>
      </w:pPr>
      <w:r>
        <w:rPr>
          <w:sz w:val="24"/>
        </w:rPr>
        <w:t>本公司（企业）作为贵单位项目（广东省佛山片区监狱（江门监狱、佛山监狱、高明监狱、明康监狱）2024-2025年生鲜蔬果及塘鱼采购项目）的合作单位，现就合作期间的廉洁自律工作作以下承诺：</w:t>
      </w:r>
    </w:p>
    <w:p>
      <w:pPr>
        <w:pStyle w:val="null3"/>
        <w:ind w:firstLine="480"/>
        <w:jc w:val="both"/>
      </w:pPr>
      <w:r>
        <w:rPr>
          <w:sz w:val="24"/>
        </w:rPr>
        <w:t>1.</w:t>
      </w:r>
      <w:r>
        <w:rPr>
          <w:sz w:val="24"/>
        </w:rPr>
        <w:t>本公司（企业）严格遵守国家有关法律法规以及廉洁从业有关规定，积极营造公平公正的政府采购活动环境。</w:t>
      </w:r>
    </w:p>
    <w:p>
      <w:pPr>
        <w:pStyle w:val="null3"/>
        <w:ind w:firstLine="480"/>
        <w:jc w:val="both"/>
      </w:pPr>
      <w:r>
        <w:rPr>
          <w:sz w:val="24"/>
        </w:rPr>
        <w:t>2.</w:t>
      </w:r>
      <w:r>
        <w:rPr>
          <w:sz w:val="24"/>
        </w:rPr>
        <w:t>加强本公司（企业）相关人员的管理和廉洁从业教育，自觉抵制不廉洁行为。在商务活动中发现存在违规违纪违法行为，将及时向监察部门或司法机关举报。</w:t>
      </w:r>
    </w:p>
    <w:p>
      <w:pPr>
        <w:pStyle w:val="null3"/>
        <w:ind w:firstLine="480"/>
        <w:jc w:val="both"/>
      </w:pPr>
      <w:r>
        <w:rPr>
          <w:sz w:val="24"/>
        </w:rPr>
        <w:t>3.</w:t>
      </w:r>
      <w:r>
        <w:rPr>
          <w:sz w:val="24"/>
        </w:rPr>
        <w:t>不向采购人及其人员提供回扣、礼金、有价证券、支付凭证、贵重物品等。</w:t>
      </w:r>
    </w:p>
    <w:p>
      <w:pPr>
        <w:pStyle w:val="null3"/>
        <w:ind w:firstLine="480"/>
        <w:jc w:val="both"/>
      </w:pPr>
      <w:r>
        <w:rPr>
          <w:sz w:val="24"/>
        </w:rPr>
        <w:t>4.</w:t>
      </w:r>
      <w:r>
        <w:rPr>
          <w:sz w:val="24"/>
        </w:rPr>
        <w:t>不为采购人及其人员报销应由采购人或个人支付的费用。</w:t>
      </w:r>
    </w:p>
    <w:p>
      <w:pPr>
        <w:pStyle w:val="null3"/>
        <w:ind w:firstLine="480"/>
        <w:jc w:val="both"/>
      </w:pPr>
      <w:r>
        <w:rPr>
          <w:sz w:val="24"/>
        </w:rPr>
        <w:t>5.</w:t>
      </w:r>
      <w:r>
        <w:rPr>
          <w:sz w:val="24"/>
        </w:rPr>
        <w:t>不为采购人员投资入股、个人借款或买卖股票、债券等提供方便。</w:t>
      </w:r>
    </w:p>
    <w:p>
      <w:pPr>
        <w:pStyle w:val="null3"/>
        <w:ind w:firstLine="480"/>
        <w:jc w:val="both"/>
      </w:pPr>
      <w:r>
        <w:rPr>
          <w:sz w:val="24"/>
        </w:rPr>
        <w:t>6.</w:t>
      </w:r>
      <w:r>
        <w:rPr>
          <w:sz w:val="24"/>
        </w:rPr>
        <w:t>不为采购人员购买或装修住房、婚丧嫁娶、配偶子女上学或工作安排以及出国（境）、旅游等提供方便。</w:t>
      </w:r>
    </w:p>
    <w:p>
      <w:pPr>
        <w:pStyle w:val="null3"/>
        <w:ind w:firstLine="480"/>
        <w:jc w:val="both"/>
      </w:pPr>
      <w:r>
        <w:rPr>
          <w:sz w:val="24"/>
        </w:rPr>
        <w:t>7.</w:t>
      </w:r>
      <w:r>
        <w:rPr>
          <w:sz w:val="24"/>
        </w:rPr>
        <w:t>不为采购人员安排有可能影响公正执行公务的宴请、健身、娱乐等活动。</w:t>
      </w:r>
    </w:p>
    <w:p>
      <w:pPr>
        <w:pStyle w:val="null3"/>
        <w:ind w:firstLine="480"/>
        <w:jc w:val="both"/>
      </w:pPr>
      <w:r>
        <w:rPr>
          <w:sz w:val="24"/>
        </w:rPr>
        <w:t>8.</w:t>
      </w:r>
      <w:r>
        <w:rPr>
          <w:sz w:val="24"/>
        </w:rPr>
        <w:t>不为采购人及其人员购置或提供通讯工具、交通工具和高档办公用品。</w:t>
      </w:r>
    </w:p>
    <w:p>
      <w:pPr>
        <w:pStyle w:val="null3"/>
        <w:ind w:firstLine="480"/>
        <w:jc w:val="both"/>
      </w:pPr>
      <w:r>
        <w:rPr>
          <w:sz w:val="24"/>
        </w:rPr>
        <w:t>9.</w:t>
      </w:r>
      <w:r>
        <w:rPr>
          <w:sz w:val="24"/>
        </w:rPr>
        <w:t>不为采购人员的配偶、子女及其他亲属谋取不正当利益提供方便。</w:t>
      </w:r>
    </w:p>
    <w:p>
      <w:pPr>
        <w:pStyle w:val="null3"/>
        <w:ind w:firstLine="480"/>
        <w:jc w:val="both"/>
      </w:pPr>
      <w:r>
        <w:rPr>
          <w:sz w:val="24"/>
        </w:rPr>
        <w:t>10.</w:t>
      </w:r>
      <w:r>
        <w:rPr>
          <w:sz w:val="24"/>
        </w:rPr>
        <w:t>不违反规定安排采购人员在本公司（企业）或本公司（企业）相关企业兼职和领取兼职工资及报酬。</w:t>
      </w:r>
    </w:p>
    <w:p>
      <w:pPr>
        <w:pStyle w:val="null3"/>
        <w:ind w:firstLine="480"/>
        <w:jc w:val="both"/>
      </w:pPr>
      <w:r>
        <w:rPr>
          <w:sz w:val="24"/>
        </w:rPr>
        <w:t>11.</w:t>
      </w:r>
      <w:r>
        <w:rPr>
          <w:sz w:val="24"/>
        </w:rPr>
        <w:t>不利用非法手段向采购人员打探有关涉及采购人的商业秘密、业务渠道等。</w:t>
      </w:r>
    </w:p>
    <w:p>
      <w:pPr>
        <w:pStyle w:val="null3"/>
        <w:ind w:firstLine="480"/>
        <w:jc w:val="both"/>
      </w:pPr>
      <w:r>
        <w:rPr>
          <w:sz w:val="24"/>
        </w:rPr>
        <w:t>12.</w:t>
      </w:r>
      <w:r>
        <w:rPr>
          <w:sz w:val="24"/>
        </w:rPr>
        <w:t>采购人对涉嫌不廉洁的商业行为进行调查时，本公司（企业）将积极配合，提供相关证据、佐证材料。</w:t>
      </w:r>
    </w:p>
    <w:p>
      <w:pPr>
        <w:pStyle w:val="null3"/>
        <w:ind w:firstLine="480"/>
        <w:jc w:val="both"/>
      </w:pPr>
      <w:r>
        <w:rPr>
          <w:sz w:val="24"/>
        </w:rPr>
        <w:t>本公司（企业）承诺在本次招标采购活动中，如有违反上述廉洁行为，所造成的损失、不良后果及法律责任，均由我公司（企业）承担。本公司（企业）及相关工作人员违反第3、4、5、6、7、8、9、10、11条，按合同金额30%向甲方支付违约金，同时按管理权限，依据有关规定给予党纪、政纪组织处理，给甲方单位造成经济损失的，应予以经济赔偿。</w:t>
      </w:r>
    </w:p>
    <w:p>
      <w:pPr>
        <w:pStyle w:val="null3"/>
        <w:ind w:firstLine="4960"/>
        <w:jc w:val="both"/>
      </w:pPr>
      <w:r>
        <w:rPr>
          <w:sz w:val="24"/>
        </w:rPr>
        <w:t>承诺单位（</w:t>
      </w:r>
      <w:r>
        <w:rPr>
          <w:sz w:val="24"/>
        </w:rPr>
        <w:t>盖</w:t>
      </w:r>
      <w:r>
        <w:rPr>
          <w:sz w:val="24"/>
        </w:rPr>
        <w:t>章）：</w:t>
      </w:r>
    </w:p>
    <w:p>
      <w:pPr>
        <w:pStyle w:val="null3"/>
        <w:ind w:firstLine="4960"/>
        <w:jc w:val="both"/>
      </w:pPr>
      <w:r>
        <w:rPr>
          <w:sz w:val="24"/>
        </w:rPr>
        <w:t>法定代表人（签名）：</w:t>
      </w:r>
    </w:p>
    <w:p>
      <w:pPr>
        <w:pStyle w:val="null3"/>
        <w:ind w:firstLine="5952"/>
        <w:jc w:val="both"/>
      </w:pPr>
      <w:r>
        <w:rPr>
          <w:sz w:val="24"/>
        </w:rPr>
        <w:t>时间：</w:t>
      </w:r>
    </w:p>
    <w:p>
      <w:pPr>
        <w:pStyle w:val="null3"/>
      </w:pPr>
      <w:r>
        <w:rPr>
          <w:sz w:val="24"/>
        </w:rPr>
        <w:t>附件4：</w:t>
      </w:r>
    </w:p>
    <w:p>
      <w:pPr>
        <w:pStyle w:val="null3"/>
        <w:ind w:firstLine="482"/>
        <w:jc w:val="center"/>
      </w:pPr>
      <w:r>
        <w:rPr>
          <w:sz w:val="24"/>
          <w:b/>
        </w:rPr>
        <w:t>外来人员进出监管区须知</w:t>
      </w:r>
    </w:p>
    <w:p>
      <w:pPr>
        <w:pStyle w:val="null3"/>
        <w:jc w:val="left"/>
      </w:pPr>
      <w:r>
        <w:rPr>
          <w:sz w:val="24"/>
        </w:rPr>
        <w:t>由于监狱工作的特殊性，乙方应认真教育本单位工作人员严格遵守监狱的相关管理规定。</w:t>
      </w:r>
    </w:p>
    <w:p>
      <w:pPr>
        <w:pStyle w:val="null3"/>
        <w:ind w:firstLine="480"/>
        <w:jc w:val="both"/>
      </w:pPr>
      <w:r>
        <w:rPr>
          <w:sz w:val="24"/>
        </w:rPr>
        <w:t>1.</w:t>
      </w:r>
      <w:r>
        <w:rPr>
          <w:sz w:val="24"/>
        </w:rPr>
        <w:t>外来人员必须遵守法律法规，不得假借监狱名义从事有损监狱形象的行为。</w:t>
      </w:r>
    </w:p>
    <w:p>
      <w:pPr>
        <w:pStyle w:val="null3"/>
        <w:ind w:firstLine="480"/>
        <w:jc w:val="both"/>
      </w:pPr>
      <w:r>
        <w:rPr>
          <w:sz w:val="24"/>
        </w:rPr>
        <w:t>2.</w:t>
      </w:r>
      <w:r>
        <w:rPr>
          <w:sz w:val="24"/>
        </w:rPr>
        <w:t>外来人员进入监管区应提高警惕，注意人身安全保护，加强自我防范意识；自觉与服刑人员划清界线，防止被服刑人员利用。</w:t>
      </w:r>
    </w:p>
    <w:p>
      <w:pPr>
        <w:pStyle w:val="null3"/>
        <w:ind w:firstLine="480"/>
        <w:jc w:val="both"/>
      </w:pPr>
      <w:r>
        <w:rPr>
          <w:sz w:val="24"/>
        </w:rPr>
        <w:t>3.</w:t>
      </w:r>
      <w:r>
        <w:rPr>
          <w:sz w:val="24"/>
        </w:rPr>
        <w:t>外来人员进入监管区必须衣着整齐，举止文明；女士不得衣着暴露。</w:t>
      </w:r>
    </w:p>
    <w:p>
      <w:pPr>
        <w:pStyle w:val="null3"/>
        <w:ind w:firstLine="480"/>
        <w:jc w:val="both"/>
      </w:pPr>
      <w:r>
        <w:rPr>
          <w:sz w:val="24"/>
        </w:rPr>
        <w:t>4.</w:t>
      </w:r>
      <w:r>
        <w:rPr>
          <w:sz w:val="24"/>
        </w:rPr>
        <w:t>凡需进入监管区的外来人员必须由合作方开具委派证明和身份证明原件，向狱方提出申请，经核准后办理相关手续。</w:t>
      </w:r>
    </w:p>
    <w:p>
      <w:pPr>
        <w:pStyle w:val="null3"/>
        <w:ind w:firstLine="480"/>
        <w:jc w:val="both"/>
      </w:pPr>
      <w:r>
        <w:rPr>
          <w:sz w:val="24"/>
        </w:rPr>
        <w:t>5.</w:t>
      </w:r>
      <w:r>
        <w:rPr>
          <w:sz w:val="24"/>
        </w:rPr>
        <w:t>外来车辆应凭审批手续并由监狱警察带领或监狱指定人员驾驶，方可进出监管区大门。</w:t>
      </w:r>
    </w:p>
    <w:p>
      <w:pPr>
        <w:pStyle w:val="null3"/>
        <w:ind w:firstLine="480"/>
        <w:jc w:val="both"/>
      </w:pPr>
      <w:r>
        <w:rPr>
          <w:sz w:val="24"/>
        </w:rPr>
        <w:t>6.</w:t>
      </w:r>
      <w:r>
        <w:rPr>
          <w:sz w:val="24"/>
        </w:rPr>
        <w:t>所有进出监管区大门的人员、车辆和物品应接受监门警察和监门哨兵的检查，凭通行证件或经监狱审批的手续，人证相符、手续齐全方可进出监管区大门。</w:t>
      </w:r>
    </w:p>
    <w:p>
      <w:pPr>
        <w:pStyle w:val="null3"/>
        <w:ind w:firstLine="480"/>
        <w:jc w:val="both"/>
      </w:pPr>
      <w:r>
        <w:rPr>
          <w:sz w:val="24"/>
        </w:rPr>
        <w:t>7.</w:t>
      </w:r>
      <w:r>
        <w:rPr>
          <w:sz w:val="24"/>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pStyle w:val="null3"/>
        <w:ind w:firstLine="480"/>
        <w:jc w:val="both"/>
      </w:pPr>
      <w:r>
        <w:rPr>
          <w:sz w:val="24"/>
        </w:rPr>
        <w:t>8.</w:t>
      </w:r>
      <w:r>
        <w:rPr>
          <w:sz w:val="24"/>
        </w:rPr>
        <w:t>外来人员不得携带违禁品、违规品、危险品等可能影响监管安全的物品进入监管区，进入监管区时必须按规定将移动电话等物品保管在贮物箱。</w:t>
      </w:r>
    </w:p>
    <w:p>
      <w:pPr>
        <w:pStyle w:val="null3"/>
        <w:ind w:firstLine="480"/>
        <w:jc w:val="both"/>
      </w:pPr>
      <w:r>
        <w:rPr>
          <w:sz w:val="24"/>
        </w:rPr>
        <w:t>违禁品是指枪支弹药、通讯设备、现金、刀具、毒品、麻醉及精神药品、军警制服、便服、假发、反动、淫秽宣传制品等物品；</w:t>
      </w:r>
    </w:p>
    <w:p>
      <w:pPr>
        <w:pStyle w:val="null3"/>
        <w:ind w:firstLine="480"/>
        <w:jc w:val="both"/>
      </w:pPr>
      <w:r>
        <w:rPr>
          <w:sz w:val="24"/>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80"/>
        <w:jc w:val="both"/>
      </w:pPr>
      <w:r>
        <w:rPr>
          <w:sz w:val="24"/>
        </w:rPr>
        <w:t>危险品是指钝器、攀高物、易燃易爆、剧毒、放射、腐蚀性等物品。</w:t>
      </w:r>
    </w:p>
    <w:p>
      <w:pPr>
        <w:pStyle w:val="null3"/>
        <w:ind w:firstLine="480"/>
        <w:jc w:val="both"/>
      </w:pPr>
      <w:r>
        <w:rPr>
          <w:sz w:val="24"/>
        </w:rPr>
        <w:t>9.</w:t>
      </w:r>
      <w:r>
        <w:rPr>
          <w:sz w:val="24"/>
        </w:rPr>
        <w:t>外来人员进入监管区大门后，必须将《外来人员通行证》或《外来人员临时通行证》挂于胸前，并妥善保管。</w:t>
      </w:r>
    </w:p>
    <w:p>
      <w:pPr>
        <w:pStyle w:val="null3"/>
        <w:ind w:firstLine="480"/>
        <w:jc w:val="both"/>
      </w:pPr>
      <w:r>
        <w:rPr>
          <w:sz w:val="24"/>
        </w:rPr>
        <w:t>10.</w:t>
      </w:r>
      <w:r>
        <w:rPr>
          <w:sz w:val="24"/>
        </w:rPr>
        <w:t>外来人员在监管区内必须遵守监狱的下列规定：</w:t>
      </w:r>
    </w:p>
    <w:p>
      <w:pPr>
        <w:pStyle w:val="null3"/>
        <w:ind w:firstLine="480"/>
        <w:jc w:val="both"/>
      </w:pPr>
      <w:r>
        <w:rPr>
          <w:sz w:val="24"/>
        </w:rPr>
        <w:t>①不得擅自与服刑人员接触，与服刑人员认老乡、攀亲结友；</w:t>
      </w:r>
    </w:p>
    <w:p>
      <w:pPr>
        <w:pStyle w:val="null3"/>
        <w:ind w:firstLine="480"/>
        <w:jc w:val="both"/>
      </w:pPr>
      <w:r>
        <w:rPr>
          <w:sz w:val="24"/>
        </w:rPr>
        <w:t>②不得为服刑人员传带、保管任何物品；</w:t>
      </w:r>
    </w:p>
    <w:p>
      <w:pPr>
        <w:pStyle w:val="null3"/>
        <w:ind w:firstLine="480"/>
        <w:jc w:val="both"/>
      </w:pPr>
      <w:r>
        <w:rPr>
          <w:sz w:val="24"/>
        </w:rPr>
        <w:t>③不得为服刑人员邮寄信件、捎口信或替服刑人员打电话；</w:t>
      </w:r>
    </w:p>
    <w:p>
      <w:pPr>
        <w:pStyle w:val="null3"/>
        <w:ind w:firstLine="480"/>
        <w:jc w:val="both"/>
      </w:pPr>
      <w:r>
        <w:rPr>
          <w:sz w:val="24"/>
        </w:rPr>
        <w:t>④不得在监管区拍照、摄像或录音；</w:t>
      </w:r>
    </w:p>
    <w:p>
      <w:pPr>
        <w:pStyle w:val="null3"/>
        <w:ind w:firstLine="480"/>
        <w:jc w:val="both"/>
      </w:pPr>
      <w:r>
        <w:rPr>
          <w:sz w:val="24"/>
        </w:rPr>
        <w:t>⑤不得在监管区内随意走动，非经许可不得进入监舍区；</w:t>
      </w:r>
    </w:p>
    <w:p>
      <w:pPr>
        <w:pStyle w:val="null3"/>
        <w:ind w:firstLine="480"/>
        <w:jc w:val="both"/>
      </w:pPr>
      <w:r>
        <w:rPr>
          <w:sz w:val="24"/>
        </w:rPr>
        <w:t>⑥不得与服刑人员交谈业务以外的内容；</w:t>
      </w:r>
    </w:p>
    <w:p>
      <w:pPr>
        <w:pStyle w:val="null3"/>
        <w:ind w:firstLine="480"/>
        <w:jc w:val="both"/>
      </w:pPr>
      <w:r>
        <w:rPr>
          <w:sz w:val="24"/>
        </w:rPr>
        <w:t>⑦不得散布不利于服刑人员改造的言论；</w:t>
      </w:r>
    </w:p>
    <w:p>
      <w:pPr>
        <w:pStyle w:val="null3"/>
        <w:ind w:firstLine="480"/>
        <w:jc w:val="both"/>
      </w:pPr>
      <w:r>
        <w:rPr>
          <w:sz w:val="24"/>
        </w:rPr>
        <w:t>⑧不得干涉、干扰监狱对服刑人员的执法活动；</w:t>
      </w:r>
    </w:p>
    <w:p>
      <w:pPr>
        <w:pStyle w:val="null3"/>
        <w:ind w:firstLine="480"/>
        <w:jc w:val="both"/>
      </w:pPr>
      <w:r>
        <w:rPr>
          <w:sz w:val="24"/>
        </w:rPr>
        <w:t>⑨不得破坏监狱设施；</w:t>
      </w:r>
    </w:p>
    <w:p>
      <w:pPr>
        <w:pStyle w:val="null3"/>
        <w:ind w:firstLine="480"/>
        <w:jc w:val="both"/>
      </w:pPr>
      <w:r>
        <w:rPr>
          <w:sz w:val="24"/>
        </w:rPr>
        <w:t>⑩患有传染性疾病的外来人员严禁进入监管区；</w:t>
      </w:r>
    </w:p>
    <w:p>
      <w:pPr>
        <w:pStyle w:val="null3"/>
        <w:ind w:firstLine="480"/>
        <w:jc w:val="both"/>
      </w:pPr>
      <w:r>
        <w:rPr>
          <w:sz w:val="24"/>
        </w:rPr>
        <w:t>⑪</w:t>
      </w:r>
      <w:r>
        <w:rPr>
          <w:sz w:val="24"/>
        </w:rPr>
        <w:t>不得向无关人员谈及监狱工作秘密，或从事其它有碍监管安全的行为。</w:t>
      </w:r>
    </w:p>
    <w:p>
      <w:pPr>
        <w:pStyle w:val="null3"/>
        <w:ind w:firstLine="480"/>
        <w:jc w:val="both"/>
      </w:pPr>
      <w:r>
        <w:rPr>
          <w:sz w:val="24"/>
        </w:rPr>
        <w:t>11.</w:t>
      </w:r>
      <w:r>
        <w:rPr>
          <w:sz w:val="24"/>
        </w:rPr>
        <w:t>外来车辆应按指定位置停放并熄火，拔下钥匙，锁紧车门窗。所有车辆在当天21时前应驶离监管区。</w:t>
      </w:r>
    </w:p>
    <w:p>
      <w:pPr>
        <w:pStyle w:val="null3"/>
        <w:ind w:firstLine="480"/>
        <w:jc w:val="both"/>
      </w:pPr>
      <w:r>
        <w:rPr>
          <w:sz w:val="24"/>
        </w:rPr>
        <w:t>12.</w:t>
      </w:r>
      <w:r>
        <w:rPr>
          <w:sz w:val="24"/>
        </w:rPr>
        <w:t>外来人员若违反本管理规定，监狱将责成乙方将其解聘、辞退或调离，严禁其再次进入监管区，有违法行为的送司法机关处理。</w:t>
      </w:r>
    </w:p>
    <w:p>
      <w:pPr>
        <w:pStyle w:val="null3"/>
        <w:ind w:firstLine="480"/>
        <w:jc w:val="both"/>
      </w:pPr>
      <w:r>
        <w:rPr>
          <w:sz w:val="24"/>
        </w:rPr>
        <w:t>13.</w:t>
      </w:r>
      <w:r>
        <w:rPr>
          <w:sz w:val="24"/>
        </w:rPr>
        <w:t>外来人员进入监管区，需遵守监狱防疫相关规定。</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440001-2024-56868</w:t>
      </w:r>
    </w:p>
    <w:p>
      <w:pPr>
        <w:pStyle w:val="null3"/>
        <w:jc w:val="center"/>
        <w:outlineLvl w:val="3"/>
      </w:pPr>
      <w:r>
        <w:rPr>
          <w:sz w:val="24"/>
          <w:b/>
        </w:rPr>
        <w:t>采购项目编号：</w:t>
      </w:r>
      <w:r>
        <w:rPr>
          <w:sz w:val="24"/>
          <w:b/>
        </w:rPr>
        <w:t>0835-240Z66207261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广东元正招标采购有限公司</w:t>
      </w:r>
    </w:p>
    <w:p>
      <w:pPr>
        <w:pStyle w:val="null3"/>
        <w:ind w:firstLine="480"/>
      </w:pPr>
      <w:r>
        <w:rPr/>
        <w:t xml:space="preserve"> 你方组织的</w:t>
      </w:r>
      <w:r>
        <w:rPr>
          <w:u w:val="single"/>
        </w:rPr>
        <w:t>“</w:t>
      </w:r>
      <w:r>
        <w:rPr>
          <w:u w:val="single"/>
        </w:rPr>
        <w:t>广东省佛山片区监狱（江门监狱、高明监狱、明康监狱、佛山监狱）2024-2025年生鲜蔬果及塘鱼采购项目</w:t>
      </w:r>
      <w:r>
        <w:rPr>
          <w:u w:val="single"/>
        </w:rPr>
        <w:t>”</w:t>
      </w:r>
      <w:r>
        <w:rPr/>
        <w:t>项目的招标[采购项目编号为：</w:t>
      </w:r>
      <w:r>
        <w:rPr>
          <w:u w:val="single"/>
        </w:rPr>
        <w:t>0835-240Z66207261</w:t>
      </w:r>
      <w:r>
        <w:rPr/>
        <w:t>]，我方愿参与投标。</w:t>
      </w:r>
    </w:p>
    <w:p>
      <w:pPr>
        <w:pStyle w:val="null3"/>
        <w:ind w:firstLine="480"/>
      </w:pPr>
      <w:r>
        <w:rPr/>
        <w:t>我方确认收到贵方提供的</w:t>
      </w:r>
      <w:r>
        <w:rPr>
          <w:u w:val="single"/>
        </w:rPr>
        <w:t>“</w:t>
      </w:r>
      <w:r>
        <w:rPr>
          <w:u w:val="single"/>
        </w:rPr>
        <w:t>广东省佛山片区监狱（江门监狱、高明监狱、明康监狱、佛山监狱）2024-2025年生鲜蔬果及塘鱼采购项目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广东元正招标采购有限公司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广东省佛山片区监狱（江门监狱、高明监狱、明康监狱、佛山监狱）2024-2025年生鲜蔬果及塘鱼采购项目</w:t>
      </w:r>
      <w:r>
        <w:rPr/>
        <w:t>”项目采购[采购项目编号为</w:t>
      </w:r>
      <w:r>
        <w:rPr/>
        <w:t>0835-240Z66207261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广东省江门监狱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广东元正招标采购有限公司</w:t>
      </w:r>
    </w:p>
    <w:p>
      <w:pPr>
        <w:pStyle w:val="null3"/>
        <w:ind w:firstLine="480"/>
      </w:pPr>
      <w:r>
        <w:rPr/>
        <w:t xml:space="preserve"> 如果我方在贵采购代理机构组织的</w:t>
      </w:r>
      <w:r>
        <w:rPr/>
        <w:t>广东省佛山片区监狱（江门监狱、高明监狱、明康监狱、佛山监狱）2024-2025年生鲜蔬果及塘鱼采购项目</w:t>
      </w:r>
      <w:r>
        <w:rPr/>
        <w:t>招标中获中标（采购项目编号：</w:t>
      </w:r>
      <w:r>
        <w:rPr/>
        <w:t>0835-240Z66207261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广东元正招标采购有限公司</w:t>
      </w:r>
    </w:p>
    <w:p>
      <w:pPr>
        <w:pStyle w:val="null3"/>
        <w:ind w:firstLine="480"/>
      </w:pPr>
      <w:r>
        <w:rPr/>
        <w:t>我单位已登记并准备参与“</w:t>
      </w:r>
      <w:r>
        <w:rPr/>
        <w:t>广东省佛山片区监狱（江门监狱、高明监狱、明康监狱、佛山监狱）2024-2025年生鲜蔬果及塘鱼采购项目</w:t>
      </w:r>
      <w:r>
        <w:rPr/>
        <w:t>”项目（采购项目编号：</w:t>
      </w:r>
      <w:r>
        <w:rPr/>
        <w:t>0835-240Z66207261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